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20C67" w14:textId="287411EC" w:rsidR="00DA3C1E" w:rsidRPr="0042274C" w:rsidRDefault="00F44D20" w:rsidP="00DA3C1E">
      <w:pPr>
        <w:spacing w:after="0" w:line="279" w:lineRule="auto"/>
        <w:ind w:left="1519" w:right="1528"/>
        <w:jc w:val="center"/>
        <w:rPr>
          <w:b/>
          <w:color w:val="auto"/>
          <w:sz w:val="36"/>
        </w:rPr>
      </w:pPr>
      <w:proofErr w:type="spellStart"/>
      <w:r w:rsidRPr="0042274C">
        <w:rPr>
          <w:b/>
          <w:color w:val="auto"/>
          <w:sz w:val="36"/>
        </w:rPr>
        <w:t>Wheldrake</w:t>
      </w:r>
      <w:proofErr w:type="spellEnd"/>
      <w:r w:rsidRPr="0042274C">
        <w:rPr>
          <w:b/>
          <w:color w:val="auto"/>
          <w:sz w:val="36"/>
        </w:rPr>
        <w:t xml:space="preserve"> Parish Council</w:t>
      </w:r>
    </w:p>
    <w:p w14:paraId="6E43572B" w14:textId="77777777" w:rsidR="00DA3C1E" w:rsidRPr="0042274C" w:rsidRDefault="00E33F1D" w:rsidP="00DA3C1E">
      <w:pPr>
        <w:spacing w:after="0" w:line="279" w:lineRule="auto"/>
        <w:ind w:left="1519" w:right="1528"/>
        <w:jc w:val="center"/>
        <w:rPr>
          <w:color w:val="auto"/>
        </w:rPr>
      </w:pPr>
      <w:hyperlink r:id="rId6" w:history="1">
        <w:proofErr w:type="gramStart"/>
        <w:r w:rsidR="00DA3C1E" w:rsidRPr="0042274C">
          <w:rPr>
            <w:rStyle w:val="Hyperlink"/>
            <w:color w:val="auto"/>
            <w:sz w:val="28"/>
          </w:rPr>
          <w:t>www.wheldrake</w:t>
        </w:r>
      </w:hyperlink>
      <w:hyperlink r:id="rId7">
        <w:r w:rsidR="00F44D20" w:rsidRPr="0042274C">
          <w:rPr>
            <w:color w:val="auto"/>
            <w:sz w:val="28"/>
          </w:rPr>
          <w:t>-</w:t>
        </w:r>
      </w:hyperlink>
      <w:hyperlink r:id="rId8">
        <w:r w:rsidR="00F44D20" w:rsidRPr="0042274C">
          <w:rPr>
            <w:color w:val="auto"/>
            <w:sz w:val="28"/>
          </w:rPr>
          <w:t>pc.gov.uk</w:t>
        </w:r>
        <w:proofErr w:type="gramEnd"/>
      </w:hyperlink>
      <w:hyperlink r:id="rId9">
        <w:r w:rsidR="00F44D20" w:rsidRPr="0042274C">
          <w:rPr>
            <w:color w:val="auto"/>
            <w:sz w:val="28"/>
          </w:rPr>
          <w:t xml:space="preserve"> </w:t>
        </w:r>
      </w:hyperlink>
    </w:p>
    <w:p w14:paraId="5AEFBC13" w14:textId="21DBA424" w:rsidR="001B3B8E" w:rsidRPr="0042274C" w:rsidRDefault="00F44D20" w:rsidP="00DA3C1E">
      <w:pPr>
        <w:spacing w:after="0"/>
        <w:jc w:val="center"/>
        <w:rPr>
          <w:color w:val="auto"/>
        </w:rPr>
      </w:pPr>
      <w:r w:rsidRPr="0042274C">
        <w:rPr>
          <w:b/>
          <w:color w:val="auto"/>
        </w:rPr>
        <w:t>Clerk</w:t>
      </w:r>
      <w:r w:rsidRPr="0042274C">
        <w:rPr>
          <w:color w:val="auto"/>
        </w:rPr>
        <w:t xml:space="preserve">: Mrs G Powell </w:t>
      </w:r>
      <w:hyperlink r:id="rId10" w:history="1">
        <w:r w:rsidR="00DA3C1E" w:rsidRPr="0042274C">
          <w:rPr>
            <w:rStyle w:val="Hyperlink"/>
            <w:color w:val="auto"/>
          </w:rPr>
          <w:t>clerk@wheldrake-pc.gov.uk</w:t>
        </w:r>
      </w:hyperlink>
      <w:r w:rsidR="00DA3C1E" w:rsidRPr="0042274C">
        <w:rPr>
          <w:color w:val="auto"/>
        </w:rPr>
        <w:t xml:space="preserve">  </w:t>
      </w:r>
      <w:r w:rsidRPr="0042274C">
        <w:rPr>
          <w:b/>
          <w:color w:val="auto"/>
        </w:rPr>
        <w:t>Chairman</w:t>
      </w:r>
      <w:r w:rsidRPr="0042274C">
        <w:rPr>
          <w:color w:val="auto"/>
        </w:rPr>
        <w:t>: Cllr Aidan Nelson</w:t>
      </w:r>
    </w:p>
    <w:p w14:paraId="3A0EF9B9" w14:textId="1B2906A4" w:rsidR="001B3B8E" w:rsidRDefault="001B3B8E" w:rsidP="00DA3C1E">
      <w:pPr>
        <w:spacing w:after="37"/>
        <w:ind w:left="388"/>
        <w:jc w:val="center"/>
      </w:pPr>
    </w:p>
    <w:p w14:paraId="02272C2A" w14:textId="77777777" w:rsidR="00F16B0C" w:rsidRDefault="00F44D20">
      <w:pPr>
        <w:spacing w:after="0" w:line="290" w:lineRule="auto"/>
        <w:ind w:left="905" w:right="457"/>
        <w:jc w:val="center"/>
        <w:rPr>
          <w:b/>
          <w:sz w:val="24"/>
        </w:rPr>
      </w:pPr>
      <w:r>
        <w:rPr>
          <w:b/>
          <w:sz w:val="24"/>
        </w:rPr>
        <w:t xml:space="preserve">OFFICIAL NOTICE OF WHELDRAKE PARISH COUNCIL MEETING TO BE HELD ON  </w:t>
      </w:r>
    </w:p>
    <w:p w14:paraId="6B8EF95C" w14:textId="0EF76F5A" w:rsidR="001B3B8E" w:rsidRDefault="0042274C">
      <w:pPr>
        <w:spacing w:after="0" w:line="290" w:lineRule="auto"/>
        <w:ind w:left="905" w:right="457"/>
        <w:jc w:val="center"/>
      </w:pPr>
      <w:proofErr w:type="gramStart"/>
      <w:r>
        <w:rPr>
          <w:b/>
          <w:sz w:val="24"/>
        </w:rPr>
        <w:t>TUESDAY 29</w:t>
      </w:r>
      <w:r w:rsidRPr="0042274C">
        <w:rPr>
          <w:b/>
          <w:sz w:val="24"/>
          <w:vertAlign w:val="superscript"/>
        </w:rPr>
        <w:t>TH</w:t>
      </w:r>
      <w:r>
        <w:rPr>
          <w:b/>
          <w:sz w:val="24"/>
        </w:rPr>
        <w:t xml:space="preserve"> MARCH </w:t>
      </w:r>
      <w:r w:rsidR="00F16B0C">
        <w:rPr>
          <w:b/>
          <w:sz w:val="24"/>
        </w:rPr>
        <w:t xml:space="preserve">2022 </w:t>
      </w:r>
      <w:r w:rsidR="00F44D20">
        <w:rPr>
          <w:b/>
          <w:sz w:val="24"/>
        </w:rPr>
        <w:t>AT 7PM.</w:t>
      </w:r>
      <w:proofErr w:type="gramEnd"/>
      <w:r w:rsidR="00F44D20">
        <w:rPr>
          <w:b/>
          <w:sz w:val="24"/>
        </w:rPr>
        <w:t xml:space="preserve"> </w:t>
      </w:r>
    </w:p>
    <w:p w14:paraId="67011F61" w14:textId="1571F281" w:rsidR="001B3B8E" w:rsidRDefault="00F44D20">
      <w:pPr>
        <w:spacing w:after="82"/>
        <w:ind w:left="339"/>
        <w:jc w:val="center"/>
      </w:pPr>
      <w:r>
        <w:rPr>
          <w:b/>
          <w:sz w:val="24"/>
          <w:u w:val="single" w:color="000000"/>
        </w:rPr>
        <w:t xml:space="preserve">THE MEETING WILL TAKE PLACE </w:t>
      </w:r>
      <w:r w:rsidR="00F16B0C">
        <w:rPr>
          <w:b/>
          <w:sz w:val="24"/>
          <w:u w:val="single" w:color="000000"/>
        </w:rPr>
        <w:t>AT WHITE ROSE HOUSE</w:t>
      </w:r>
      <w:r>
        <w:rPr>
          <w:b/>
          <w:sz w:val="24"/>
        </w:rPr>
        <w:t xml:space="preserve">. </w:t>
      </w:r>
    </w:p>
    <w:p w14:paraId="311DA7E0" w14:textId="77777777" w:rsidR="001B3B8E" w:rsidRDefault="00F44D20">
      <w:pPr>
        <w:spacing w:after="0" w:line="324" w:lineRule="auto"/>
        <w:ind w:left="566" w:right="228"/>
        <w:jc w:val="both"/>
      </w:pPr>
      <w:r>
        <w:rPr>
          <w:b/>
          <w:sz w:val="20"/>
        </w:rPr>
        <w:t xml:space="preserve">Meetings are open to the Press and Public except for any item labelled as Part 2 under the Public Bodies (Admission to Meetings) Act 1960, Section 1. The authority to hold meetings via a video conference is The Local Authorities and Police and Crime Panels (Coronavirus) (Flexibility of Local Authority and Police and Crime Panel Meetings) (England and Wales) Regulations 2020, Section 2 with Press and Public attendance contained in Section 13 of said Regulations </w:t>
      </w:r>
      <w:r>
        <w:rPr>
          <w:sz w:val="46"/>
        </w:rPr>
        <w:t xml:space="preserve"> </w:t>
      </w:r>
    </w:p>
    <w:p w14:paraId="59BE1BD5" w14:textId="77777777" w:rsidR="001B3B8E" w:rsidRDefault="00F44D20">
      <w:pPr>
        <w:spacing w:after="40" w:line="261" w:lineRule="auto"/>
        <w:ind w:left="566"/>
      </w:pPr>
      <w:r>
        <w:rPr>
          <w:color w:val="FF0000"/>
          <w:sz w:val="20"/>
        </w:rPr>
        <w:t xml:space="preserve">Press and public may not speak when the council is in progress; when councillors are discussing council business; and, when councillors are in the process of decision making. </w:t>
      </w:r>
    </w:p>
    <w:p w14:paraId="6D3EA3F3" w14:textId="77777777" w:rsidR="001B3B8E" w:rsidRDefault="00F44D20">
      <w:pPr>
        <w:numPr>
          <w:ilvl w:val="0"/>
          <w:numId w:val="1"/>
        </w:numPr>
        <w:spacing w:after="18" w:line="260" w:lineRule="auto"/>
        <w:ind w:hanging="360"/>
      </w:pPr>
      <w:r>
        <w:rPr>
          <w:sz w:val="20"/>
        </w:rPr>
        <w:t xml:space="preserve">Any elector is entitled to attend the meeting and any concerns, questions or suggestions will be taken after the chairman welcomes those present. The time for this will be limited to 3 minutes. </w:t>
      </w:r>
    </w:p>
    <w:p w14:paraId="17249EDC" w14:textId="77777777" w:rsidR="001B3B8E" w:rsidRDefault="00F44D20">
      <w:pPr>
        <w:numPr>
          <w:ilvl w:val="0"/>
          <w:numId w:val="1"/>
        </w:numPr>
        <w:spacing w:after="18" w:line="260" w:lineRule="auto"/>
        <w:ind w:hanging="360"/>
      </w:pPr>
      <w:r>
        <w:rPr>
          <w:sz w:val="20"/>
        </w:rPr>
        <w:t xml:space="preserve">Decisions cannot be made at this meeting on items not on the agenda. </w:t>
      </w:r>
    </w:p>
    <w:p w14:paraId="72EF21E1" w14:textId="77777777" w:rsidR="001B3B8E" w:rsidRDefault="00F44D20">
      <w:pPr>
        <w:numPr>
          <w:ilvl w:val="0"/>
          <w:numId w:val="1"/>
        </w:numPr>
        <w:spacing w:after="136" w:line="260" w:lineRule="auto"/>
        <w:ind w:hanging="360"/>
      </w:pPr>
      <w:r>
        <w:rPr>
          <w:sz w:val="20"/>
        </w:rPr>
        <w:t xml:space="preserve">Councillors, clerk, public and press are requested to sign the attendance book. </w:t>
      </w:r>
    </w:p>
    <w:p w14:paraId="5AF3AB46" w14:textId="7359D7CE" w:rsidR="001B3B8E" w:rsidRDefault="00F44D20">
      <w:pPr>
        <w:spacing w:after="77" w:line="261" w:lineRule="auto"/>
        <w:ind w:left="509" w:right="130"/>
        <w:jc w:val="center"/>
        <w:rPr>
          <w:b/>
          <w:sz w:val="20"/>
        </w:rPr>
      </w:pPr>
      <w:r>
        <w:rPr>
          <w:b/>
          <w:sz w:val="20"/>
        </w:rPr>
        <w:t xml:space="preserve">Councillors are summoned to attend the Meeting of the parish Council detailed above and to consider and resolve the business to be </w:t>
      </w:r>
      <w:r w:rsidR="0042274C">
        <w:rPr>
          <w:b/>
          <w:sz w:val="20"/>
        </w:rPr>
        <w:t>transacted on the agenda below.</w:t>
      </w:r>
    </w:p>
    <w:p w14:paraId="5C0EA0B7" w14:textId="77777777" w:rsidR="0042274C" w:rsidRPr="0042274C" w:rsidRDefault="0042274C" w:rsidP="0042274C">
      <w:pPr>
        <w:pStyle w:val="Heading1"/>
        <w:ind w:left="0"/>
        <w:rPr>
          <w:rFonts w:asciiTheme="minorHAnsi" w:hAnsiTheme="minorHAnsi"/>
          <w:sz w:val="16"/>
          <w:szCs w:val="16"/>
        </w:rPr>
      </w:pPr>
    </w:p>
    <w:p w14:paraId="50FE840E" w14:textId="63A0C2CA" w:rsidR="001B3B8E" w:rsidRPr="0042274C" w:rsidRDefault="00F44D20" w:rsidP="0042274C">
      <w:pPr>
        <w:pStyle w:val="Heading1"/>
        <w:ind w:left="0"/>
        <w:rPr>
          <w:rFonts w:asciiTheme="minorHAnsi" w:hAnsiTheme="minorHAnsi"/>
          <w:sz w:val="40"/>
          <w:szCs w:val="40"/>
        </w:rPr>
      </w:pPr>
      <w:r w:rsidRPr="0042274C">
        <w:rPr>
          <w:rFonts w:asciiTheme="minorHAnsi" w:hAnsiTheme="minorHAnsi"/>
          <w:sz w:val="40"/>
          <w:szCs w:val="40"/>
        </w:rPr>
        <w:t>Agenda items</w:t>
      </w:r>
    </w:p>
    <w:p w14:paraId="4818A8F0" w14:textId="77777777" w:rsidR="0042274C" w:rsidRPr="0042274C" w:rsidRDefault="0042274C" w:rsidP="0042274C">
      <w:pPr>
        <w:spacing w:after="55"/>
        <w:rPr>
          <w:rFonts w:asciiTheme="minorHAnsi" w:hAnsiTheme="minorHAnsi"/>
          <w:b/>
          <w:szCs w:val="22"/>
        </w:rPr>
      </w:pPr>
      <w:r w:rsidRPr="0042274C">
        <w:rPr>
          <w:rFonts w:asciiTheme="minorHAnsi" w:hAnsiTheme="minorHAnsi"/>
          <w:b/>
          <w:szCs w:val="22"/>
        </w:rPr>
        <w:t>Part 1:</w:t>
      </w:r>
    </w:p>
    <w:p w14:paraId="20557AD9" w14:textId="69BC2204" w:rsidR="0042274C" w:rsidRPr="0042274C" w:rsidRDefault="0042274C" w:rsidP="00541266">
      <w:pPr>
        <w:pStyle w:val="ListParagraph"/>
        <w:numPr>
          <w:ilvl w:val="0"/>
          <w:numId w:val="12"/>
        </w:numPr>
        <w:spacing w:after="0"/>
        <w:rPr>
          <w:rFonts w:asciiTheme="minorHAnsi" w:hAnsiTheme="minorHAnsi"/>
          <w:szCs w:val="22"/>
        </w:rPr>
      </w:pPr>
      <w:r>
        <w:rPr>
          <w:rFonts w:asciiTheme="minorHAnsi" w:hAnsiTheme="minorHAnsi"/>
          <w:b/>
          <w:szCs w:val="22"/>
        </w:rPr>
        <w:t>Welcome:</w:t>
      </w:r>
    </w:p>
    <w:p w14:paraId="2FCBD3D7" w14:textId="0A56AC7B" w:rsidR="0042274C" w:rsidRPr="0042274C" w:rsidRDefault="0042274C" w:rsidP="00541266">
      <w:pPr>
        <w:spacing w:after="0"/>
        <w:ind w:left="360" w:firstLine="360"/>
        <w:rPr>
          <w:rFonts w:asciiTheme="minorHAnsi" w:hAnsiTheme="minorHAnsi"/>
          <w:szCs w:val="22"/>
        </w:rPr>
      </w:pPr>
      <w:r w:rsidRPr="0042274C">
        <w:rPr>
          <w:rFonts w:asciiTheme="minorHAnsi" w:hAnsiTheme="minorHAnsi"/>
          <w:szCs w:val="22"/>
        </w:rPr>
        <w:t xml:space="preserve">Chair to welcome councillors, clerk and visitors to the meeting. </w:t>
      </w:r>
    </w:p>
    <w:p w14:paraId="0938A702" w14:textId="77777777" w:rsidR="0042274C" w:rsidRPr="0042274C" w:rsidRDefault="0042274C"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Apologies/Attendance: </w:t>
      </w:r>
    </w:p>
    <w:p w14:paraId="1D0DE1F9" w14:textId="5D6BC02E" w:rsidR="0042274C" w:rsidRPr="0042274C" w:rsidRDefault="0042274C"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Attendees: </w:t>
      </w:r>
    </w:p>
    <w:p w14:paraId="0130F7BA" w14:textId="77777777" w:rsidR="0042274C" w:rsidRPr="0042274C" w:rsidRDefault="0042274C" w:rsidP="00541266">
      <w:pPr>
        <w:spacing w:after="0" w:line="249" w:lineRule="auto"/>
        <w:ind w:firstLine="720"/>
        <w:rPr>
          <w:rFonts w:asciiTheme="minorHAnsi" w:hAnsiTheme="minorHAnsi"/>
          <w:szCs w:val="22"/>
        </w:rPr>
      </w:pPr>
      <w:r w:rsidRPr="0042274C">
        <w:rPr>
          <w:rFonts w:asciiTheme="minorHAnsi" w:hAnsiTheme="minorHAnsi"/>
          <w:szCs w:val="22"/>
        </w:rPr>
        <w:t xml:space="preserve">Chair to note Councillors and visitors present at the meeting. </w:t>
      </w:r>
    </w:p>
    <w:p w14:paraId="4E9C498D" w14:textId="77777777" w:rsidR="0042274C" w:rsidRPr="0042274C" w:rsidRDefault="0042274C" w:rsidP="00541266">
      <w:pPr>
        <w:spacing w:after="0" w:line="249" w:lineRule="auto"/>
        <w:ind w:left="720"/>
        <w:rPr>
          <w:rFonts w:asciiTheme="minorHAnsi" w:hAnsiTheme="minorHAnsi"/>
          <w:szCs w:val="22"/>
        </w:rPr>
      </w:pPr>
      <w:r w:rsidRPr="0042274C">
        <w:rPr>
          <w:rFonts w:asciiTheme="minorHAnsi" w:hAnsiTheme="minorHAnsi"/>
          <w:b/>
          <w:szCs w:val="22"/>
        </w:rPr>
        <w:t xml:space="preserve">Apologies: </w:t>
      </w:r>
    </w:p>
    <w:p w14:paraId="5CBE7BCA" w14:textId="31E51ABC" w:rsidR="0042274C" w:rsidRPr="0042274C" w:rsidRDefault="0042274C" w:rsidP="00541266">
      <w:pPr>
        <w:spacing w:after="0" w:line="249" w:lineRule="auto"/>
        <w:ind w:left="720"/>
        <w:rPr>
          <w:rFonts w:asciiTheme="minorHAnsi" w:hAnsiTheme="minorHAnsi"/>
          <w:szCs w:val="22"/>
        </w:rPr>
      </w:pPr>
      <w:proofErr w:type="gramStart"/>
      <w:r w:rsidRPr="0042274C">
        <w:rPr>
          <w:rFonts w:asciiTheme="minorHAnsi" w:hAnsiTheme="minorHAnsi"/>
          <w:szCs w:val="22"/>
        </w:rPr>
        <w:t>Council to receive apologies</w:t>
      </w:r>
      <w:r>
        <w:rPr>
          <w:rFonts w:asciiTheme="minorHAnsi" w:hAnsiTheme="minorHAnsi"/>
          <w:szCs w:val="22"/>
        </w:rPr>
        <w:t>,</w:t>
      </w:r>
      <w:r w:rsidRPr="0042274C">
        <w:rPr>
          <w:rFonts w:asciiTheme="minorHAnsi" w:hAnsiTheme="minorHAnsi"/>
          <w:szCs w:val="22"/>
        </w:rPr>
        <w:t xml:space="preserve"> and any reasons for absence from councillors; to consider and resolve whether or not to accept any reasons given.</w:t>
      </w:r>
      <w:proofErr w:type="gramEnd"/>
      <w:r w:rsidRPr="0042274C">
        <w:rPr>
          <w:rFonts w:asciiTheme="minorHAnsi" w:hAnsiTheme="minorHAnsi"/>
          <w:szCs w:val="22"/>
        </w:rPr>
        <w:t xml:space="preserve">   </w:t>
      </w:r>
    </w:p>
    <w:p w14:paraId="129FEA53" w14:textId="29246E91" w:rsidR="0042274C" w:rsidRPr="0042274C" w:rsidRDefault="0042274C"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Attendance: </w:t>
      </w:r>
    </w:p>
    <w:p w14:paraId="09B8975B" w14:textId="73E3157C" w:rsidR="0042274C" w:rsidRPr="0042274C" w:rsidRDefault="0042274C" w:rsidP="00541266">
      <w:pPr>
        <w:spacing w:after="0" w:line="249" w:lineRule="auto"/>
        <w:ind w:right="3400" w:firstLine="720"/>
        <w:rPr>
          <w:rFonts w:asciiTheme="minorHAnsi" w:hAnsiTheme="minorHAnsi"/>
          <w:szCs w:val="22"/>
        </w:rPr>
      </w:pPr>
      <w:r w:rsidRPr="0042274C">
        <w:rPr>
          <w:rFonts w:asciiTheme="minorHAnsi" w:hAnsiTheme="minorHAnsi"/>
          <w:szCs w:val="22"/>
        </w:rPr>
        <w:t>Attendees are noted by the Clerk.</w:t>
      </w:r>
    </w:p>
    <w:p w14:paraId="14C2B78E" w14:textId="16BDDE9A" w:rsidR="001B3B8E" w:rsidRPr="0042274C" w:rsidRDefault="00F44D20" w:rsidP="00541266">
      <w:pPr>
        <w:pStyle w:val="ListParagraph"/>
        <w:numPr>
          <w:ilvl w:val="0"/>
          <w:numId w:val="12"/>
        </w:numPr>
        <w:spacing w:after="0"/>
        <w:rPr>
          <w:rFonts w:asciiTheme="minorHAnsi" w:hAnsiTheme="minorHAnsi"/>
          <w:b/>
          <w:szCs w:val="22"/>
        </w:rPr>
      </w:pPr>
      <w:r w:rsidRPr="0042274C">
        <w:rPr>
          <w:rFonts w:asciiTheme="minorHAnsi" w:hAnsiTheme="minorHAnsi"/>
          <w:b/>
          <w:szCs w:val="22"/>
        </w:rPr>
        <w:t xml:space="preserve">Interests: </w:t>
      </w:r>
    </w:p>
    <w:p w14:paraId="130BEDB4" w14:textId="4BAABF92" w:rsidR="0042274C" w:rsidRDefault="00F44D20" w:rsidP="00541266">
      <w:pPr>
        <w:spacing w:after="0" w:line="249" w:lineRule="auto"/>
        <w:ind w:firstLine="720"/>
        <w:rPr>
          <w:rFonts w:asciiTheme="minorHAnsi" w:hAnsiTheme="minorHAnsi"/>
          <w:szCs w:val="22"/>
        </w:rPr>
      </w:pPr>
      <w:proofErr w:type="gramStart"/>
      <w:r w:rsidRPr="0042274C">
        <w:rPr>
          <w:rFonts w:asciiTheme="minorHAnsi" w:hAnsiTheme="minorHAnsi"/>
          <w:szCs w:val="22"/>
        </w:rPr>
        <w:t>Chair to remind members to make any declarations of interest on any agenda item(s).</w:t>
      </w:r>
      <w:proofErr w:type="gramEnd"/>
      <w:r w:rsidRPr="0042274C">
        <w:rPr>
          <w:rFonts w:asciiTheme="minorHAnsi" w:hAnsiTheme="minorHAnsi"/>
          <w:szCs w:val="22"/>
        </w:rPr>
        <w:t xml:space="preserve"> </w:t>
      </w:r>
    </w:p>
    <w:p w14:paraId="1AE21BC0" w14:textId="6D74701F" w:rsidR="001B3B8E" w:rsidRPr="0042274C" w:rsidRDefault="00F44D20"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Minutes: </w:t>
      </w:r>
    </w:p>
    <w:p w14:paraId="6F4F5FAD" w14:textId="69720ACD" w:rsidR="001B3B8E" w:rsidRPr="0042274C" w:rsidRDefault="00F44D20" w:rsidP="00541266">
      <w:pPr>
        <w:pStyle w:val="ListParagraph"/>
        <w:numPr>
          <w:ilvl w:val="1"/>
          <w:numId w:val="12"/>
        </w:numPr>
        <w:spacing w:after="0" w:line="249" w:lineRule="auto"/>
        <w:rPr>
          <w:rFonts w:asciiTheme="minorHAnsi" w:hAnsiTheme="minorHAnsi"/>
          <w:szCs w:val="22"/>
        </w:rPr>
      </w:pPr>
      <w:r w:rsidRPr="0042274C">
        <w:rPr>
          <w:rFonts w:asciiTheme="minorHAnsi" w:hAnsiTheme="minorHAnsi"/>
          <w:szCs w:val="22"/>
        </w:rPr>
        <w:t xml:space="preserve">To resolve whether to accept the Minutes of the </w:t>
      </w:r>
      <w:r w:rsidR="00674B54" w:rsidRPr="0042274C">
        <w:rPr>
          <w:rFonts w:asciiTheme="minorHAnsi" w:hAnsiTheme="minorHAnsi"/>
          <w:szCs w:val="22"/>
        </w:rPr>
        <w:t xml:space="preserve">previous </w:t>
      </w:r>
      <w:r w:rsidRPr="0042274C">
        <w:rPr>
          <w:rFonts w:asciiTheme="minorHAnsi" w:hAnsiTheme="minorHAnsi"/>
          <w:szCs w:val="22"/>
        </w:rPr>
        <w:t xml:space="preserve">meeting.  </w:t>
      </w:r>
    </w:p>
    <w:p w14:paraId="5B24D553" w14:textId="77777777" w:rsidR="00CA2AB3" w:rsidRPr="0042274C" w:rsidRDefault="00F44D20" w:rsidP="00541266">
      <w:pPr>
        <w:pStyle w:val="ListParagraph"/>
        <w:numPr>
          <w:ilvl w:val="1"/>
          <w:numId w:val="12"/>
        </w:numPr>
        <w:spacing w:after="0" w:line="249" w:lineRule="auto"/>
        <w:rPr>
          <w:rFonts w:asciiTheme="minorHAnsi" w:hAnsiTheme="minorHAnsi"/>
          <w:szCs w:val="22"/>
        </w:rPr>
      </w:pPr>
      <w:r w:rsidRPr="0042274C">
        <w:rPr>
          <w:rFonts w:asciiTheme="minorHAnsi" w:hAnsiTheme="minorHAnsi"/>
          <w:szCs w:val="22"/>
        </w:rPr>
        <w:t xml:space="preserve">If approved, Chair to sign minutes as a true record. </w:t>
      </w:r>
    </w:p>
    <w:p w14:paraId="3B45E412" w14:textId="491CC022" w:rsidR="001B3B8E" w:rsidRPr="0042274C" w:rsidRDefault="00F44D20"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Council</w:t>
      </w:r>
      <w:r w:rsidR="00D716B3" w:rsidRPr="0042274C">
        <w:rPr>
          <w:rFonts w:asciiTheme="minorHAnsi" w:hAnsiTheme="minorHAnsi"/>
          <w:b/>
          <w:szCs w:val="22"/>
        </w:rPr>
        <w:t>:</w:t>
      </w:r>
      <w:r w:rsidRPr="0042274C">
        <w:rPr>
          <w:rFonts w:asciiTheme="minorHAnsi" w:hAnsiTheme="minorHAnsi"/>
          <w:b/>
          <w:szCs w:val="22"/>
        </w:rPr>
        <w:t xml:space="preserve"> </w:t>
      </w:r>
      <w:r w:rsidRPr="0042274C">
        <w:rPr>
          <w:rFonts w:asciiTheme="minorHAnsi" w:hAnsiTheme="minorHAnsi"/>
          <w:szCs w:val="22"/>
        </w:rPr>
        <w:t>to receive comments on agenda items or other questions/comments from electors present</w:t>
      </w:r>
      <w:proofErr w:type="gramStart"/>
      <w:r w:rsidRPr="0042274C">
        <w:rPr>
          <w:rFonts w:asciiTheme="minorHAnsi" w:hAnsiTheme="minorHAnsi"/>
          <w:szCs w:val="22"/>
        </w:rPr>
        <w:t>.</w:t>
      </w:r>
      <w:r w:rsidRPr="0042274C">
        <w:rPr>
          <w:rFonts w:asciiTheme="minorHAnsi" w:hAnsiTheme="minorHAnsi"/>
          <w:i/>
          <w:szCs w:val="22"/>
        </w:rPr>
        <w:t>(</w:t>
      </w:r>
      <w:proofErr w:type="gramEnd"/>
      <w:r w:rsidRPr="0042274C">
        <w:rPr>
          <w:rFonts w:asciiTheme="minorHAnsi" w:hAnsiTheme="minorHAnsi"/>
          <w:i/>
          <w:szCs w:val="22"/>
        </w:rPr>
        <w:t xml:space="preserve">For information only; clerk to make notes of comments; no answers or discussion at this meeting).   </w:t>
      </w:r>
    </w:p>
    <w:p w14:paraId="21587558" w14:textId="599A8796" w:rsidR="00160D9B" w:rsidRDefault="00F44D20" w:rsidP="00541266">
      <w:pPr>
        <w:pStyle w:val="ListParagraph"/>
        <w:numPr>
          <w:ilvl w:val="0"/>
          <w:numId w:val="12"/>
        </w:numPr>
        <w:spacing w:after="0" w:line="249" w:lineRule="auto"/>
        <w:ind w:right="1306"/>
        <w:rPr>
          <w:rFonts w:asciiTheme="minorHAnsi" w:hAnsiTheme="minorHAnsi"/>
          <w:b/>
          <w:szCs w:val="22"/>
        </w:rPr>
      </w:pPr>
      <w:r w:rsidRPr="0042274C">
        <w:rPr>
          <w:rFonts w:asciiTheme="minorHAnsi" w:hAnsiTheme="minorHAnsi"/>
          <w:b/>
          <w:szCs w:val="22"/>
        </w:rPr>
        <w:t xml:space="preserve">Correspondence received (details of which is sent to each Cllr ahead of the meeting) </w:t>
      </w:r>
    </w:p>
    <w:p w14:paraId="69900B63" w14:textId="482BE435" w:rsidR="0042274C" w:rsidRPr="0042274C" w:rsidRDefault="0042274C" w:rsidP="00541266">
      <w:pPr>
        <w:spacing w:after="0" w:line="249" w:lineRule="auto"/>
        <w:ind w:right="1306" w:firstLine="720"/>
        <w:rPr>
          <w:rFonts w:asciiTheme="minorHAnsi" w:hAnsiTheme="minorHAnsi"/>
          <w:b/>
          <w:szCs w:val="22"/>
        </w:rPr>
      </w:pPr>
      <w:r w:rsidRPr="0042274C">
        <w:rPr>
          <w:rFonts w:asciiTheme="minorHAnsi" w:hAnsiTheme="minorHAnsi"/>
          <w:szCs w:val="22"/>
        </w:rPr>
        <w:t xml:space="preserve">Items received by the clerk since last meeting and to resolve any action to be </w:t>
      </w:r>
      <w:r>
        <w:rPr>
          <w:rFonts w:asciiTheme="minorHAnsi" w:hAnsiTheme="minorHAnsi"/>
          <w:szCs w:val="22"/>
        </w:rPr>
        <w:t>taken.</w:t>
      </w:r>
    </w:p>
    <w:p w14:paraId="16A84F23" w14:textId="436C8A97" w:rsidR="001B3B8E" w:rsidRDefault="00F44D20" w:rsidP="00541266">
      <w:pPr>
        <w:pStyle w:val="ListParagraph"/>
        <w:numPr>
          <w:ilvl w:val="0"/>
          <w:numId w:val="12"/>
        </w:numPr>
        <w:spacing w:after="0" w:line="249" w:lineRule="auto"/>
        <w:ind w:right="1306"/>
        <w:rPr>
          <w:rFonts w:asciiTheme="minorHAnsi" w:hAnsiTheme="minorHAnsi"/>
          <w:szCs w:val="22"/>
        </w:rPr>
      </w:pPr>
      <w:r w:rsidRPr="0042274C">
        <w:rPr>
          <w:rFonts w:asciiTheme="minorHAnsi" w:hAnsiTheme="minorHAnsi"/>
          <w:b/>
          <w:szCs w:val="22"/>
        </w:rPr>
        <w:t>Reports</w:t>
      </w:r>
      <w:r w:rsidR="0042274C">
        <w:rPr>
          <w:rFonts w:asciiTheme="minorHAnsi" w:hAnsiTheme="minorHAnsi"/>
          <w:b/>
          <w:szCs w:val="22"/>
        </w:rPr>
        <w:t xml:space="preserve"> received</w:t>
      </w:r>
      <w:r w:rsidRPr="0042274C">
        <w:rPr>
          <w:rFonts w:asciiTheme="minorHAnsi" w:hAnsiTheme="minorHAnsi"/>
          <w:b/>
          <w:szCs w:val="22"/>
        </w:rPr>
        <w:t xml:space="preserve">: </w:t>
      </w:r>
      <w:r w:rsidRPr="0042274C">
        <w:rPr>
          <w:rFonts w:asciiTheme="minorHAnsi" w:hAnsiTheme="minorHAnsi"/>
          <w:szCs w:val="22"/>
        </w:rPr>
        <w:t xml:space="preserve">for </w:t>
      </w:r>
      <w:r w:rsidR="0042274C">
        <w:rPr>
          <w:rFonts w:asciiTheme="minorHAnsi" w:hAnsiTheme="minorHAnsi"/>
          <w:szCs w:val="22"/>
        </w:rPr>
        <w:t>information only</w:t>
      </w:r>
      <w:r w:rsidRPr="0042274C">
        <w:rPr>
          <w:rFonts w:asciiTheme="minorHAnsi" w:hAnsiTheme="minorHAnsi"/>
          <w:szCs w:val="22"/>
        </w:rPr>
        <w:t>:</w:t>
      </w:r>
    </w:p>
    <w:p w14:paraId="360DA922" w14:textId="77777777" w:rsidR="0042274C" w:rsidRPr="0042274C" w:rsidRDefault="0042274C" w:rsidP="00541266">
      <w:pPr>
        <w:pStyle w:val="ListParagraph"/>
        <w:spacing w:after="0" w:line="249" w:lineRule="auto"/>
        <w:ind w:right="1306"/>
        <w:rPr>
          <w:rFonts w:asciiTheme="minorHAnsi" w:hAnsiTheme="minorHAnsi"/>
          <w:szCs w:val="22"/>
        </w:rPr>
      </w:pPr>
    </w:p>
    <w:p w14:paraId="51F0C110" w14:textId="77777777" w:rsidR="001B3B8E" w:rsidRPr="0042274C" w:rsidRDefault="00F44D20"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lastRenderedPageBreak/>
        <w:t xml:space="preserve">Planning: </w:t>
      </w:r>
    </w:p>
    <w:p w14:paraId="1C2B6A5E" w14:textId="77777777" w:rsidR="001B3B8E" w:rsidRP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Applications: </w:t>
      </w:r>
    </w:p>
    <w:p w14:paraId="492D97FE" w14:textId="320CF8A2" w:rsidR="00541266" w:rsidRDefault="00541266" w:rsidP="00541266">
      <w:pPr>
        <w:spacing w:after="0" w:line="249" w:lineRule="auto"/>
        <w:ind w:firstLine="360"/>
        <w:rPr>
          <w:rFonts w:asciiTheme="minorHAnsi" w:hAnsiTheme="minorHAnsi"/>
          <w:szCs w:val="22"/>
        </w:rPr>
      </w:pPr>
      <w:r>
        <w:rPr>
          <w:rFonts w:asciiTheme="minorHAnsi" w:hAnsiTheme="minorHAnsi"/>
          <w:szCs w:val="22"/>
        </w:rPr>
        <w:t xml:space="preserve">22/00201/FUL - 3 </w:t>
      </w:r>
      <w:proofErr w:type="spellStart"/>
      <w:r>
        <w:rPr>
          <w:rFonts w:asciiTheme="minorHAnsi" w:hAnsiTheme="minorHAnsi"/>
          <w:szCs w:val="22"/>
        </w:rPr>
        <w:t>Dodsworth</w:t>
      </w:r>
      <w:proofErr w:type="spellEnd"/>
      <w:r>
        <w:rPr>
          <w:rFonts w:asciiTheme="minorHAnsi" w:hAnsiTheme="minorHAnsi"/>
          <w:szCs w:val="22"/>
        </w:rPr>
        <w:t xml:space="preserve"> Farm, Broad Highway</w:t>
      </w:r>
    </w:p>
    <w:p w14:paraId="36AB3099" w14:textId="60B1F259" w:rsidR="00541266" w:rsidRDefault="00541266" w:rsidP="00541266">
      <w:pPr>
        <w:spacing w:after="0" w:line="249" w:lineRule="auto"/>
        <w:ind w:left="360"/>
        <w:rPr>
          <w:rFonts w:asciiTheme="minorHAnsi" w:hAnsiTheme="minorHAnsi"/>
          <w:szCs w:val="22"/>
        </w:rPr>
      </w:pPr>
      <w:r>
        <w:rPr>
          <w:rFonts w:asciiTheme="minorHAnsi" w:hAnsiTheme="minorHAnsi"/>
          <w:szCs w:val="22"/>
        </w:rPr>
        <w:t xml:space="preserve">Two storey and first floor rear extension, </w:t>
      </w:r>
      <w:proofErr w:type="gramStart"/>
      <w:r>
        <w:rPr>
          <w:rFonts w:asciiTheme="minorHAnsi" w:hAnsiTheme="minorHAnsi"/>
          <w:szCs w:val="22"/>
        </w:rPr>
        <w:t>raising</w:t>
      </w:r>
      <w:proofErr w:type="gramEnd"/>
      <w:r>
        <w:rPr>
          <w:rFonts w:asciiTheme="minorHAnsi" w:hAnsiTheme="minorHAnsi"/>
          <w:szCs w:val="22"/>
        </w:rPr>
        <w:t xml:space="preserve"> of ridge height, alterations to fenestration and materials, and erection of garage/store.</w:t>
      </w:r>
    </w:p>
    <w:p w14:paraId="25AB32F9" w14:textId="14F28B23" w:rsidR="00541266" w:rsidRDefault="00311C23" w:rsidP="00541266">
      <w:pPr>
        <w:spacing w:after="0" w:line="249" w:lineRule="auto"/>
        <w:ind w:left="360"/>
        <w:rPr>
          <w:rFonts w:asciiTheme="minorHAnsi" w:hAnsiTheme="minorHAnsi"/>
          <w:szCs w:val="22"/>
        </w:rPr>
      </w:pPr>
      <w:r>
        <w:rPr>
          <w:rFonts w:asciiTheme="minorHAnsi" w:hAnsiTheme="minorHAnsi"/>
          <w:szCs w:val="22"/>
        </w:rPr>
        <w:t xml:space="preserve">22/00431/TCA – </w:t>
      </w:r>
      <w:proofErr w:type="spellStart"/>
      <w:r>
        <w:rPr>
          <w:rFonts w:asciiTheme="minorHAnsi" w:hAnsiTheme="minorHAnsi"/>
          <w:szCs w:val="22"/>
        </w:rPr>
        <w:t>Willsford</w:t>
      </w:r>
      <w:proofErr w:type="spellEnd"/>
      <w:r>
        <w:rPr>
          <w:rFonts w:asciiTheme="minorHAnsi" w:hAnsiTheme="minorHAnsi"/>
          <w:szCs w:val="22"/>
        </w:rPr>
        <w:t>, North Lane</w:t>
      </w:r>
    </w:p>
    <w:p w14:paraId="00032D6E" w14:textId="54734EB3" w:rsidR="00311C23" w:rsidRDefault="00311C23" w:rsidP="00541266">
      <w:pPr>
        <w:spacing w:after="0" w:line="249" w:lineRule="auto"/>
        <w:ind w:left="360"/>
        <w:rPr>
          <w:rFonts w:asciiTheme="minorHAnsi" w:hAnsiTheme="minorHAnsi"/>
          <w:szCs w:val="22"/>
        </w:rPr>
      </w:pPr>
      <w:r>
        <w:rPr>
          <w:rFonts w:asciiTheme="minorHAnsi" w:hAnsiTheme="minorHAnsi"/>
          <w:szCs w:val="22"/>
        </w:rPr>
        <w:t>Fell 1no apple tree in conservation area.</w:t>
      </w:r>
    </w:p>
    <w:p w14:paraId="37D07DB5" w14:textId="4A870C61" w:rsidR="00311C23" w:rsidRDefault="00311C23" w:rsidP="00541266">
      <w:pPr>
        <w:spacing w:after="0" w:line="249" w:lineRule="auto"/>
        <w:ind w:left="360"/>
        <w:rPr>
          <w:rFonts w:asciiTheme="minorHAnsi" w:hAnsiTheme="minorHAnsi"/>
          <w:szCs w:val="22"/>
        </w:rPr>
      </w:pPr>
      <w:r>
        <w:rPr>
          <w:rFonts w:asciiTheme="minorHAnsi" w:hAnsiTheme="minorHAnsi"/>
          <w:szCs w:val="22"/>
        </w:rPr>
        <w:t>22/00536/TCA – 4B Main Street</w:t>
      </w:r>
    </w:p>
    <w:p w14:paraId="3CBD7039" w14:textId="39F2BEA1" w:rsidR="00311C23" w:rsidRPr="0042274C" w:rsidRDefault="00311C23" w:rsidP="00541266">
      <w:pPr>
        <w:spacing w:after="0" w:line="249" w:lineRule="auto"/>
        <w:ind w:left="360"/>
        <w:rPr>
          <w:rFonts w:asciiTheme="minorHAnsi" w:hAnsiTheme="minorHAnsi"/>
          <w:szCs w:val="22"/>
        </w:rPr>
      </w:pPr>
      <w:r>
        <w:rPr>
          <w:rFonts w:asciiTheme="minorHAnsi" w:hAnsiTheme="minorHAnsi"/>
          <w:szCs w:val="22"/>
        </w:rPr>
        <w:t>Crown reduce 1no rowan tree by 30% in a conservation area.</w:t>
      </w:r>
    </w:p>
    <w:p w14:paraId="6B27337D" w14:textId="1DDFB87A" w:rsidR="001B3B8E" w:rsidRP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Consultations/Other: </w:t>
      </w:r>
      <w:r w:rsidRPr="00541266">
        <w:rPr>
          <w:rFonts w:asciiTheme="minorHAnsi" w:hAnsiTheme="minorHAnsi"/>
          <w:szCs w:val="22"/>
        </w:rPr>
        <w:t xml:space="preserve">None. </w:t>
      </w:r>
      <w:r w:rsidRPr="00541266">
        <w:rPr>
          <w:rFonts w:asciiTheme="minorHAnsi" w:hAnsiTheme="minorHAnsi"/>
          <w:b/>
          <w:szCs w:val="22"/>
        </w:rPr>
        <w:t xml:space="preserve"> </w:t>
      </w:r>
    </w:p>
    <w:p w14:paraId="59EF20D2" w14:textId="149F4DB5" w:rsidR="001B3B8E" w:rsidRPr="00541266" w:rsidRDefault="00F44D20" w:rsidP="00541266">
      <w:pPr>
        <w:pStyle w:val="ListParagraph"/>
        <w:numPr>
          <w:ilvl w:val="0"/>
          <w:numId w:val="12"/>
        </w:numPr>
        <w:spacing w:after="0" w:line="249" w:lineRule="auto"/>
        <w:rPr>
          <w:rFonts w:asciiTheme="minorHAnsi" w:hAnsiTheme="minorHAnsi"/>
          <w:szCs w:val="22"/>
        </w:rPr>
      </w:pPr>
      <w:r w:rsidRPr="00541266">
        <w:rPr>
          <w:rFonts w:asciiTheme="minorHAnsi" w:hAnsiTheme="minorHAnsi"/>
          <w:b/>
          <w:szCs w:val="22"/>
        </w:rPr>
        <w:t>Finance:</w:t>
      </w:r>
      <w:r w:rsidRPr="00541266">
        <w:rPr>
          <w:rFonts w:asciiTheme="minorHAnsi" w:hAnsiTheme="minorHAnsi"/>
          <w:szCs w:val="22"/>
        </w:rPr>
        <w:t xml:space="preserve">   </w:t>
      </w:r>
    </w:p>
    <w:p w14:paraId="14F43675" w14:textId="77777777" w:rsidR="001B3B8E" w:rsidRP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Payments to be made under delegated powers: </w:t>
      </w:r>
    </w:p>
    <w:p w14:paraId="77D9E537" w14:textId="77777777" w:rsidR="001B3B8E" w:rsidRPr="00541266" w:rsidRDefault="00F44D20" w:rsidP="00541266">
      <w:pPr>
        <w:spacing w:after="0" w:line="249" w:lineRule="auto"/>
        <w:ind w:firstLine="360"/>
        <w:rPr>
          <w:rFonts w:asciiTheme="minorHAnsi" w:hAnsiTheme="minorHAnsi"/>
          <w:szCs w:val="22"/>
        </w:rPr>
      </w:pPr>
      <w:proofErr w:type="gramStart"/>
      <w:r w:rsidRPr="00541266">
        <w:rPr>
          <w:rFonts w:asciiTheme="minorHAnsi" w:hAnsiTheme="minorHAnsi"/>
          <w:szCs w:val="22"/>
        </w:rPr>
        <w:t>None.</w:t>
      </w:r>
      <w:proofErr w:type="gramEnd"/>
      <w:r w:rsidRPr="00541266">
        <w:rPr>
          <w:rFonts w:asciiTheme="minorHAnsi" w:hAnsiTheme="minorHAnsi"/>
          <w:szCs w:val="22"/>
        </w:rPr>
        <w:t xml:space="preserve">  </w:t>
      </w:r>
    </w:p>
    <w:p w14:paraId="53429F67" w14:textId="77777777" w:rsid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Payments to be made: </w:t>
      </w:r>
    </w:p>
    <w:p w14:paraId="47A4A794" w14:textId="58C7ED75" w:rsidR="00541266" w:rsidRDefault="00E33F1D" w:rsidP="00541266">
      <w:pPr>
        <w:spacing w:after="0" w:line="249" w:lineRule="auto"/>
        <w:ind w:firstLine="360"/>
        <w:rPr>
          <w:rFonts w:asciiTheme="minorHAnsi" w:hAnsiTheme="minorHAnsi"/>
          <w:szCs w:val="22"/>
        </w:rPr>
      </w:pPr>
      <w:r>
        <w:rPr>
          <w:rFonts w:asciiTheme="minorHAnsi" w:hAnsiTheme="minorHAnsi"/>
          <w:szCs w:val="22"/>
        </w:rPr>
        <w:t>YLCA Membership – 1</w:t>
      </w:r>
      <w:r w:rsidRPr="00E33F1D">
        <w:rPr>
          <w:rFonts w:asciiTheme="minorHAnsi" w:hAnsiTheme="minorHAnsi"/>
          <w:szCs w:val="22"/>
          <w:vertAlign w:val="superscript"/>
        </w:rPr>
        <w:t>st</w:t>
      </w:r>
      <w:r>
        <w:rPr>
          <w:rFonts w:asciiTheme="minorHAnsi" w:hAnsiTheme="minorHAnsi"/>
          <w:szCs w:val="22"/>
        </w:rPr>
        <w:t xml:space="preserve"> April 2022 to 31</w:t>
      </w:r>
      <w:r w:rsidRPr="00E33F1D">
        <w:rPr>
          <w:rFonts w:asciiTheme="minorHAnsi" w:hAnsiTheme="minorHAnsi"/>
          <w:szCs w:val="22"/>
          <w:vertAlign w:val="superscript"/>
        </w:rPr>
        <w:t>st</w:t>
      </w:r>
      <w:r>
        <w:rPr>
          <w:rFonts w:asciiTheme="minorHAnsi" w:hAnsiTheme="minorHAnsi"/>
          <w:szCs w:val="22"/>
        </w:rPr>
        <w:t xml:space="preserve"> March 2023</w:t>
      </w:r>
      <w:r>
        <w:rPr>
          <w:rFonts w:asciiTheme="minorHAnsi" w:hAnsiTheme="minorHAnsi"/>
          <w:szCs w:val="22"/>
        </w:rPr>
        <w:tab/>
        <w:t>£586.00</w:t>
      </w:r>
    </w:p>
    <w:p w14:paraId="6E47EFD0" w14:textId="18A4BC06" w:rsidR="00E33F1D" w:rsidRDefault="00E33F1D" w:rsidP="00541266">
      <w:pPr>
        <w:spacing w:after="0" w:line="249" w:lineRule="auto"/>
        <w:ind w:firstLine="360"/>
        <w:rPr>
          <w:rFonts w:asciiTheme="minorHAnsi" w:hAnsiTheme="minorHAnsi"/>
          <w:szCs w:val="22"/>
        </w:rPr>
      </w:pPr>
      <w:proofErr w:type="spellStart"/>
      <w:r>
        <w:rPr>
          <w:rFonts w:asciiTheme="minorHAnsi" w:hAnsiTheme="minorHAnsi"/>
          <w:szCs w:val="22"/>
        </w:rPr>
        <w:t>Autela</w:t>
      </w:r>
      <w:proofErr w:type="spellEnd"/>
      <w:r>
        <w:rPr>
          <w:rFonts w:asciiTheme="minorHAnsi" w:hAnsiTheme="minorHAnsi"/>
          <w:szCs w:val="22"/>
        </w:rPr>
        <w:t xml:space="preserve"> Payroll Services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£52.20</w:t>
      </w:r>
    </w:p>
    <w:p w14:paraId="08ED74C1" w14:textId="02CDF698" w:rsidR="00E33F1D" w:rsidRPr="00E33F1D" w:rsidRDefault="00E33F1D" w:rsidP="00541266">
      <w:pPr>
        <w:spacing w:after="0" w:line="249" w:lineRule="auto"/>
        <w:ind w:firstLine="360"/>
        <w:rPr>
          <w:rFonts w:asciiTheme="minorHAnsi" w:hAnsiTheme="minorHAnsi"/>
          <w:szCs w:val="22"/>
        </w:rPr>
      </w:pPr>
      <w:r>
        <w:rPr>
          <w:rFonts w:asciiTheme="minorHAnsi" w:hAnsiTheme="minorHAnsi"/>
          <w:szCs w:val="22"/>
        </w:rPr>
        <w:t>PAYE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£305.60</w:t>
      </w:r>
      <w:bookmarkStart w:id="0" w:name="_GoBack"/>
      <w:bookmarkEnd w:id="0"/>
    </w:p>
    <w:p w14:paraId="037BB0A5" w14:textId="77777777" w:rsid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Receipts: </w:t>
      </w:r>
    </w:p>
    <w:p w14:paraId="470452E9" w14:textId="3B3453E7" w:rsidR="001B3B8E" w:rsidRPr="00541266" w:rsidRDefault="008D54F7" w:rsidP="00541266">
      <w:pPr>
        <w:spacing w:after="0" w:line="249" w:lineRule="auto"/>
        <w:ind w:firstLine="360"/>
        <w:rPr>
          <w:rFonts w:asciiTheme="minorHAnsi" w:hAnsiTheme="minorHAnsi"/>
          <w:szCs w:val="22"/>
        </w:rPr>
      </w:pPr>
      <w:proofErr w:type="gramStart"/>
      <w:r w:rsidRPr="00541266">
        <w:rPr>
          <w:rFonts w:asciiTheme="minorHAnsi" w:hAnsiTheme="minorHAnsi"/>
          <w:szCs w:val="22"/>
        </w:rPr>
        <w:t>None.</w:t>
      </w:r>
      <w:proofErr w:type="gramEnd"/>
      <w:r w:rsidRPr="00541266">
        <w:rPr>
          <w:rFonts w:asciiTheme="minorHAnsi" w:hAnsiTheme="minorHAnsi"/>
          <w:szCs w:val="22"/>
        </w:rPr>
        <w:t xml:space="preserve"> </w:t>
      </w:r>
    </w:p>
    <w:p w14:paraId="0BED941B" w14:textId="77777777" w:rsidR="001B3B8E" w:rsidRPr="00541266" w:rsidRDefault="00F44D20" w:rsidP="00541266">
      <w:pPr>
        <w:spacing w:after="0" w:line="249" w:lineRule="auto"/>
        <w:ind w:firstLine="360"/>
        <w:rPr>
          <w:rFonts w:asciiTheme="minorHAnsi" w:hAnsiTheme="minorHAnsi"/>
          <w:szCs w:val="22"/>
        </w:rPr>
      </w:pPr>
      <w:r w:rsidRPr="00541266">
        <w:rPr>
          <w:rFonts w:asciiTheme="minorHAnsi" w:hAnsiTheme="minorHAnsi"/>
          <w:b/>
          <w:szCs w:val="22"/>
        </w:rPr>
        <w:t xml:space="preserve">Other:  </w:t>
      </w:r>
    </w:p>
    <w:p w14:paraId="54D1DFA9" w14:textId="69312F60" w:rsidR="00C5059B" w:rsidRPr="00541266" w:rsidRDefault="00F44D20" w:rsidP="00541266">
      <w:pPr>
        <w:spacing w:after="0" w:line="249" w:lineRule="auto"/>
        <w:ind w:right="2887" w:firstLine="360"/>
        <w:rPr>
          <w:rFonts w:asciiTheme="minorHAnsi" w:hAnsiTheme="minorHAnsi"/>
          <w:szCs w:val="22"/>
        </w:rPr>
      </w:pPr>
      <w:r w:rsidRPr="00541266">
        <w:rPr>
          <w:rFonts w:asciiTheme="minorHAnsi" w:hAnsiTheme="minorHAnsi"/>
          <w:szCs w:val="22"/>
        </w:rPr>
        <w:t>Clerk’s salary at rate already confirmed, plus</w:t>
      </w:r>
      <w:r w:rsidR="0087279C" w:rsidRPr="00541266">
        <w:rPr>
          <w:rFonts w:asciiTheme="minorHAnsi" w:hAnsiTheme="minorHAnsi"/>
          <w:szCs w:val="22"/>
        </w:rPr>
        <w:t xml:space="preserve"> </w:t>
      </w:r>
      <w:r w:rsidRPr="00541266">
        <w:rPr>
          <w:rFonts w:asciiTheme="minorHAnsi" w:hAnsiTheme="minorHAnsi"/>
          <w:szCs w:val="22"/>
        </w:rPr>
        <w:t xml:space="preserve">any receipted expenses. </w:t>
      </w:r>
    </w:p>
    <w:p w14:paraId="672987C8" w14:textId="1EF37568" w:rsidR="001B3B8E" w:rsidRPr="0042274C" w:rsidRDefault="00F44D20"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Reports from Committees and Working Groups: </w:t>
      </w:r>
    </w:p>
    <w:p w14:paraId="1EF95001" w14:textId="6DB96265" w:rsidR="00541266" w:rsidRDefault="00541266" w:rsidP="00541266">
      <w:pPr>
        <w:pStyle w:val="ListParagraph"/>
        <w:numPr>
          <w:ilvl w:val="0"/>
          <w:numId w:val="12"/>
        </w:numPr>
        <w:spacing w:after="0" w:line="249" w:lineRule="auto"/>
        <w:rPr>
          <w:rFonts w:asciiTheme="minorHAnsi" w:hAnsiTheme="minorHAnsi"/>
          <w:b/>
          <w:szCs w:val="22"/>
        </w:rPr>
      </w:pPr>
      <w:r w:rsidRPr="00E33F1D">
        <w:rPr>
          <w:rFonts w:asciiTheme="minorHAnsi" w:hAnsiTheme="minorHAnsi"/>
          <w:b/>
          <w:szCs w:val="22"/>
        </w:rPr>
        <w:t xml:space="preserve">Queen’s Jubilee </w:t>
      </w:r>
      <w:r w:rsidR="00E33F1D">
        <w:rPr>
          <w:rFonts w:asciiTheme="minorHAnsi" w:hAnsiTheme="minorHAnsi"/>
          <w:b/>
          <w:szCs w:val="22"/>
        </w:rPr>
        <w:t xml:space="preserve">celebrations </w:t>
      </w:r>
    </w:p>
    <w:p w14:paraId="62B25024" w14:textId="2C3E2B2E" w:rsidR="00E33F1D" w:rsidRPr="00E33F1D" w:rsidRDefault="00E33F1D" w:rsidP="00E33F1D">
      <w:pPr>
        <w:spacing w:after="0" w:line="249" w:lineRule="auto"/>
        <w:ind w:left="360"/>
        <w:rPr>
          <w:rFonts w:asciiTheme="minorHAnsi" w:hAnsiTheme="minorHAnsi"/>
          <w:szCs w:val="22"/>
        </w:rPr>
      </w:pPr>
      <w:r>
        <w:rPr>
          <w:rFonts w:asciiTheme="minorHAnsi" w:hAnsiTheme="minorHAnsi"/>
          <w:szCs w:val="22"/>
        </w:rPr>
        <w:t xml:space="preserve">Discuss and resolve plans for </w:t>
      </w:r>
      <w:proofErr w:type="spellStart"/>
      <w:r>
        <w:rPr>
          <w:rFonts w:asciiTheme="minorHAnsi" w:hAnsiTheme="minorHAnsi"/>
          <w:szCs w:val="22"/>
        </w:rPr>
        <w:t>Wheldrake</w:t>
      </w:r>
      <w:proofErr w:type="spellEnd"/>
      <w:r>
        <w:rPr>
          <w:rFonts w:asciiTheme="minorHAnsi" w:hAnsiTheme="minorHAnsi"/>
          <w:szCs w:val="22"/>
        </w:rPr>
        <w:t xml:space="preserve"> to celebrate the Queen’s Jubilee.</w:t>
      </w:r>
    </w:p>
    <w:p w14:paraId="7D5C60FD" w14:textId="77777777" w:rsidR="001B3B8E" w:rsidRPr="0042274C" w:rsidRDefault="00F44D20" w:rsidP="00541266">
      <w:pPr>
        <w:pStyle w:val="ListParagraph"/>
        <w:numPr>
          <w:ilvl w:val="0"/>
          <w:numId w:val="12"/>
        </w:numPr>
        <w:spacing w:after="0" w:line="249" w:lineRule="auto"/>
        <w:rPr>
          <w:rFonts w:asciiTheme="minorHAnsi" w:hAnsiTheme="minorHAnsi"/>
          <w:szCs w:val="22"/>
        </w:rPr>
      </w:pPr>
      <w:r w:rsidRPr="0042274C">
        <w:rPr>
          <w:rFonts w:asciiTheme="minorHAnsi" w:hAnsiTheme="minorHAnsi"/>
          <w:b/>
          <w:szCs w:val="22"/>
        </w:rPr>
        <w:t xml:space="preserve">Items for next meeting agenda: </w:t>
      </w:r>
    </w:p>
    <w:p w14:paraId="552A337C" w14:textId="1CB1B80F" w:rsidR="0087279C" w:rsidRPr="00541266" w:rsidRDefault="0087279C" w:rsidP="00541266">
      <w:pPr>
        <w:tabs>
          <w:tab w:val="center" w:pos="1513"/>
          <w:tab w:val="center" w:pos="1822"/>
        </w:tabs>
        <w:spacing w:after="0"/>
        <w:rPr>
          <w:rFonts w:asciiTheme="minorHAnsi" w:hAnsiTheme="minorHAnsi"/>
          <w:szCs w:val="22"/>
        </w:rPr>
      </w:pPr>
    </w:p>
    <w:p w14:paraId="482CF4E4" w14:textId="679EE0FD" w:rsidR="001B3B8E" w:rsidRDefault="00F44D20" w:rsidP="00541266">
      <w:pPr>
        <w:spacing w:after="0" w:line="249" w:lineRule="auto"/>
        <w:rPr>
          <w:rFonts w:asciiTheme="minorHAnsi" w:hAnsiTheme="minorHAnsi"/>
          <w:b/>
          <w:szCs w:val="22"/>
        </w:rPr>
      </w:pPr>
      <w:r w:rsidRPr="0042274C">
        <w:rPr>
          <w:rFonts w:asciiTheme="minorHAnsi" w:hAnsiTheme="minorHAnsi"/>
          <w:b/>
          <w:szCs w:val="22"/>
        </w:rPr>
        <w:t xml:space="preserve">Closure of Part 1 </w:t>
      </w:r>
    </w:p>
    <w:p w14:paraId="4E445E11" w14:textId="77777777" w:rsidR="00541266" w:rsidRPr="0042274C" w:rsidRDefault="00541266" w:rsidP="00541266">
      <w:pPr>
        <w:spacing w:after="0" w:line="249" w:lineRule="auto"/>
        <w:rPr>
          <w:rFonts w:asciiTheme="minorHAnsi" w:hAnsiTheme="minorHAnsi"/>
          <w:szCs w:val="22"/>
        </w:rPr>
      </w:pPr>
    </w:p>
    <w:p w14:paraId="5CAFE063" w14:textId="563E72BA" w:rsidR="001B3B8E" w:rsidRPr="0042274C" w:rsidRDefault="00F44D20" w:rsidP="00541266">
      <w:pPr>
        <w:tabs>
          <w:tab w:val="center" w:pos="1102"/>
        </w:tabs>
        <w:spacing w:after="0" w:line="249" w:lineRule="auto"/>
        <w:rPr>
          <w:rFonts w:asciiTheme="minorHAnsi" w:hAnsiTheme="minorHAnsi"/>
          <w:szCs w:val="22"/>
        </w:rPr>
      </w:pPr>
      <w:r w:rsidRPr="0042274C">
        <w:rPr>
          <w:rFonts w:asciiTheme="minorHAnsi" w:hAnsiTheme="minorHAnsi"/>
          <w:b/>
          <w:szCs w:val="22"/>
        </w:rPr>
        <w:t xml:space="preserve">Part 2: </w:t>
      </w:r>
      <w:r w:rsidRPr="0042274C">
        <w:rPr>
          <w:rFonts w:asciiTheme="minorHAnsi" w:hAnsiTheme="minorHAnsi"/>
          <w:b/>
          <w:szCs w:val="22"/>
        </w:rPr>
        <w:tab/>
        <w:t xml:space="preserve"> Confidential business: </w:t>
      </w:r>
    </w:p>
    <w:p w14:paraId="067CD763" w14:textId="77777777" w:rsidR="0087279C" w:rsidRPr="0042274C" w:rsidRDefault="0087279C" w:rsidP="00541266">
      <w:pPr>
        <w:spacing w:after="0" w:line="249" w:lineRule="auto"/>
        <w:rPr>
          <w:rFonts w:asciiTheme="minorHAnsi" w:hAnsiTheme="minorHAnsi"/>
          <w:szCs w:val="22"/>
        </w:rPr>
      </w:pPr>
    </w:p>
    <w:p w14:paraId="624021C9" w14:textId="14E0933A" w:rsidR="001B3B8E" w:rsidRPr="0042274C" w:rsidRDefault="00F44D20" w:rsidP="00541266">
      <w:pPr>
        <w:spacing w:after="0" w:line="249" w:lineRule="auto"/>
        <w:rPr>
          <w:rFonts w:asciiTheme="minorHAnsi" w:hAnsiTheme="minorHAnsi"/>
          <w:szCs w:val="22"/>
        </w:rPr>
      </w:pPr>
      <w:r w:rsidRPr="0042274C">
        <w:rPr>
          <w:rFonts w:asciiTheme="minorHAnsi" w:hAnsiTheme="minorHAnsi"/>
          <w:szCs w:val="22"/>
        </w:rPr>
        <w:t xml:space="preserve">To be used only when discussing staff contracts, tenders, payments and subjects of litigation if/when needed. </w:t>
      </w:r>
    </w:p>
    <w:p w14:paraId="0EC55D34" w14:textId="44953F0D" w:rsidR="00F44D20" w:rsidRPr="0042274C" w:rsidRDefault="00F44D20" w:rsidP="00541266">
      <w:pPr>
        <w:spacing w:after="0" w:line="249" w:lineRule="auto"/>
        <w:rPr>
          <w:rFonts w:asciiTheme="minorHAnsi" w:hAnsiTheme="minorHAnsi"/>
          <w:szCs w:val="22"/>
        </w:rPr>
      </w:pPr>
    </w:p>
    <w:p w14:paraId="2CA0A12D" w14:textId="38ED027B" w:rsidR="00F44D20" w:rsidRPr="0042274C" w:rsidRDefault="00F44D20" w:rsidP="00541266">
      <w:pPr>
        <w:spacing w:after="0" w:line="249" w:lineRule="auto"/>
        <w:rPr>
          <w:rFonts w:asciiTheme="minorHAnsi" w:hAnsiTheme="minorHAnsi"/>
          <w:szCs w:val="22"/>
        </w:rPr>
      </w:pPr>
      <w:r w:rsidRPr="0042274C">
        <w:rPr>
          <w:rFonts w:asciiTheme="minorHAnsi" w:hAnsiTheme="minorHAnsi"/>
          <w:b/>
          <w:szCs w:val="22"/>
        </w:rPr>
        <w:t xml:space="preserve">Closure of Part </w:t>
      </w:r>
      <w:proofErr w:type="gramStart"/>
      <w:r w:rsidRPr="0042274C">
        <w:rPr>
          <w:rFonts w:asciiTheme="minorHAnsi" w:hAnsiTheme="minorHAnsi"/>
          <w:b/>
          <w:szCs w:val="22"/>
        </w:rPr>
        <w:t>2  End</w:t>
      </w:r>
      <w:proofErr w:type="gramEnd"/>
      <w:r w:rsidRPr="0042274C">
        <w:rPr>
          <w:rFonts w:asciiTheme="minorHAnsi" w:hAnsiTheme="minorHAnsi"/>
          <w:b/>
          <w:szCs w:val="22"/>
        </w:rPr>
        <w:t xml:space="preserve"> of meeting time:</w:t>
      </w:r>
    </w:p>
    <w:p w14:paraId="515D0478" w14:textId="77777777" w:rsidR="001B3B8E" w:rsidRPr="0042274C" w:rsidRDefault="00F44D20">
      <w:pPr>
        <w:spacing w:after="0"/>
        <w:rPr>
          <w:rFonts w:asciiTheme="minorHAnsi" w:hAnsiTheme="minorHAnsi"/>
          <w:szCs w:val="22"/>
        </w:rPr>
      </w:pPr>
      <w:r w:rsidRPr="0042274C">
        <w:rPr>
          <w:rFonts w:asciiTheme="minorHAnsi" w:hAnsiTheme="minorHAnsi"/>
          <w:b/>
          <w:szCs w:val="22"/>
        </w:rPr>
        <w:t xml:space="preserve"> </w:t>
      </w:r>
      <w:r w:rsidRPr="0042274C">
        <w:rPr>
          <w:rFonts w:asciiTheme="minorHAnsi" w:hAnsiTheme="minorHAnsi"/>
          <w:b/>
          <w:szCs w:val="22"/>
        </w:rPr>
        <w:tab/>
        <w:t xml:space="preserve"> </w:t>
      </w:r>
    </w:p>
    <w:p w14:paraId="7881515F" w14:textId="71DFC13B" w:rsidR="001B3B8E" w:rsidRPr="0042274C" w:rsidRDefault="001B3B8E">
      <w:pPr>
        <w:spacing w:after="10" w:line="249" w:lineRule="auto"/>
        <w:ind w:left="-5" w:right="8474" w:hanging="10"/>
        <w:rPr>
          <w:rFonts w:asciiTheme="minorHAnsi" w:hAnsiTheme="minorHAnsi"/>
          <w:b/>
          <w:szCs w:val="22"/>
        </w:rPr>
      </w:pPr>
    </w:p>
    <w:p w14:paraId="744FD1EC" w14:textId="77777777" w:rsidR="00CA2AB3" w:rsidRPr="0042274C" w:rsidRDefault="00CA2AB3" w:rsidP="00CA2AB3">
      <w:pPr>
        <w:spacing w:after="10" w:line="249" w:lineRule="auto"/>
        <w:ind w:right="8474"/>
        <w:rPr>
          <w:rFonts w:asciiTheme="minorHAnsi" w:hAnsiTheme="minorHAnsi"/>
          <w:szCs w:val="22"/>
        </w:rPr>
      </w:pPr>
    </w:p>
    <w:p w14:paraId="141BAB4A" w14:textId="77777777" w:rsidR="001B3B8E" w:rsidRDefault="00F44D20">
      <w:pPr>
        <w:spacing w:after="0"/>
        <w:ind w:left="566"/>
      </w:pPr>
      <w:r>
        <w:rPr>
          <w:sz w:val="20"/>
        </w:rPr>
        <w:t xml:space="preserve"> </w:t>
      </w:r>
    </w:p>
    <w:sectPr w:rsidR="001B3B8E" w:rsidSect="0042274C">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BCF"/>
    <w:multiLevelType w:val="hybridMultilevel"/>
    <w:tmpl w:val="DC3CAB5C"/>
    <w:lvl w:ilvl="0" w:tplc="372ACC6C">
      <w:start w:val="5"/>
      <w:numFmt w:val="decimal"/>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FF107FF"/>
    <w:multiLevelType w:val="hybridMultilevel"/>
    <w:tmpl w:val="8228CE62"/>
    <w:lvl w:ilvl="0" w:tplc="E2545676">
      <w:start w:val="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713B9"/>
    <w:multiLevelType w:val="hybridMultilevel"/>
    <w:tmpl w:val="57D85DE8"/>
    <w:lvl w:ilvl="0" w:tplc="8BC47E3C">
      <w:start w:val="5"/>
      <w:numFmt w:val="decimal"/>
      <w:lvlText w:val="%1"/>
      <w:lvlJc w:val="left"/>
      <w:pPr>
        <w:ind w:left="1120" w:hanging="360"/>
      </w:pPr>
      <w:rPr>
        <w:rFonts w:hint="default"/>
        <w:b/>
      </w:rPr>
    </w:lvl>
    <w:lvl w:ilvl="1" w:tplc="08090019">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3">
    <w:nsid w:val="3542589B"/>
    <w:multiLevelType w:val="hybridMultilevel"/>
    <w:tmpl w:val="E8267F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713B5C"/>
    <w:multiLevelType w:val="hybridMultilevel"/>
    <w:tmpl w:val="F86E3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070FE8"/>
    <w:multiLevelType w:val="hybridMultilevel"/>
    <w:tmpl w:val="E97867BA"/>
    <w:lvl w:ilvl="0" w:tplc="B1581DCA">
      <w:start w:val="8"/>
      <w:numFmt w:val="decimal"/>
      <w:lvlText w:val="%1"/>
      <w:lvlJc w:val="left"/>
      <w:pPr>
        <w:ind w:left="1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210BDE0">
      <w:start w:val="1"/>
      <w:numFmt w:val="lowerLetter"/>
      <w:lvlText w:val="%2."/>
      <w:lvlJc w:val="left"/>
      <w:pPr>
        <w:ind w:left="1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D3C2BE8">
      <w:start w:val="1"/>
      <w:numFmt w:val="bullet"/>
      <w:lvlText w:val="-"/>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EEC42">
      <w:start w:val="1"/>
      <w:numFmt w:val="bullet"/>
      <w:lvlText w:val="•"/>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B241D4">
      <w:start w:val="1"/>
      <w:numFmt w:val="bullet"/>
      <w:lvlText w:val="o"/>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8CC9FE">
      <w:start w:val="1"/>
      <w:numFmt w:val="bullet"/>
      <w:lvlText w:val="▪"/>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E9B28">
      <w:start w:val="1"/>
      <w:numFmt w:val="bullet"/>
      <w:lvlText w:val="•"/>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4668A">
      <w:start w:val="1"/>
      <w:numFmt w:val="bullet"/>
      <w:lvlText w:val="o"/>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08">
      <w:start w:val="1"/>
      <w:numFmt w:val="bullet"/>
      <w:lvlText w:val="▪"/>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9AF274F"/>
    <w:multiLevelType w:val="hybridMultilevel"/>
    <w:tmpl w:val="748C93F4"/>
    <w:lvl w:ilvl="0" w:tplc="5D8C43C6">
      <w:start w:val="1"/>
      <w:numFmt w:val="decimal"/>
      <w:lvlText w:val="%1"/>
      <w:lvlJc w:val="left"/>
      <w:pPr>
        <w:ind w:left="1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3EB608">
      <w:start w:val="1"/>
      <w:numFmt w:val="lowerLetter"/>
      <w:lvlText w:val="%2."/>
      <w:lvlJc w:val="left"/>
      <w:pPr>
        <w:ind w:left="1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B6438A">
      <w:start w:val="1"/>
      <w:numFmt w:val="lowerRoman"/>
      <w:lvlText w:val="%3"/>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EE7574">
      <w:start w:val="1"/>
      <w:numFmt w:val="decimal"/>
      <w:lvlText w:val="%4"/>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4AEC5E">
      <w:start w:val="1"/>
      <w:numFmt w:val="lowerLetter"/>
      <w:lvlText w:val="%5"/>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5780A90">
      <w:start w:val="1"/>
      <w:numFmt w:val="lowerRoman"/>
      <w:lvlText w:val="%6"/>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2A120A">
      <w:start w:val="1"/>
      <w:numFmt w:val="decimal"/>
      <w:lvlText w:val="%7"/>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3C20EE">
      <w:start w:val="1"/>
      <w:numFmt w:val="lowerLetter"/>
      <w:lvlText w:val="%8"/>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44736C">
      <w:start w:val="1"/>
      <w:numFmt w:val="lowerRoman"/>
      <w:lvlText w:val="%9"/>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4DE51057"/>
    <w:multiLevelType w:val="hybridMultilevel"/>
    <w:tmpl w:val="A06E4E8E"/>
    <w:lvl w:ilvl="0" w:tplc="AF62EE7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921B7"/>
    <w:multiLevelType w:val="hybridMultilevel"/>
    <w:tmpl w:val="2A8817DE"/>
    <w:lvl w:ilvl="0" w:tplc="57C6CC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FA16362"/>
    <w:multiLevelType w:val="hybridMultilevel"/>
    <w:tmpl w:val="EC82E2F4"/>
    <w:lvl w:ilvl="0" w:tplc="643823C8">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122704">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D293C8">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92F14C">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2843FA">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C07F9A">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B2B142">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F66DA2">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A0B71E">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6C2B7206"/>
    <w:multiLevelType w:val="hybridMultilevel"/>
    <w:tmpl w:val="51D82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DE1A39"/>
    <w:multiLevelType w:val="hybridMultilevel"/>
    <w:tmpl w:val="0F64C5BC"/>
    <w:lvl w:ilvl="0" w:tplc="0ACEFB5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8"/>
  </w:num>
  <w:num w:numId="6">
    <w:abstractNumId w:val="7"/>
  </w:num>
  <w:num w:numId="7">
    <w:abstractNumId w:val="0"/>
  </w:num>
  <w:num w:numId="8">
    <w:abstractNumId w:val="2"/>
  </w:num>
  <w:num w:numId="9">
    <w:abstractNumId w:val="3"/>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8E"/>
    <w:rsid w:val="00160D9B"/>
    <w:rsid w:val="001B3B8E"/>
    <w:rsid w:val="00201A14"/>
    <w:rsid w:val="00311C23"/>
    <w:rsid w:val="0042274C"/>
    <w:rsid w:val="00541266"/>
    <w:rsid w:val="00674B54"/>
    <w:rsid w:val="0087279C"/>
    <w:rsid w:val="008D54F7"/>
    <w:rsid w:val="00907EEB"/>
    <w:rsid w:val="00996D14"/>
    <w:rsid w:val="009D0A83"/>
    <w:rsid w:val="00C5059B"/>
    <w:rsid w:val="00CA2AB3"/>
    <w:rsid w:val="00D716B3"/>
    <w:rsid w:val="00DA3C1E"/>
    <w:rsid w:val="00E33F1D"/>
    <w:rsid w:val="00F16B0C"/>
    <w:rsid w:val="00F44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244"/>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D716B3"/>
    <w:pPr>
      <w:ind w:left="720"/>
      <w:contextualSpacing/>
    </w:pPr>
  </w:style>
  <w:style w:type="table" w:styleId="TableGrid">
    <w:name w:val="Table Grid"/>
    <w:basedOn w:val="TableNormal"/>
    <w:uiPriority w:val="39"/>
    <w:rsid w:val="00CA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C1E"/>
    <w:rPr>
      <w:color w:val="0563C1" w:themeColor="hyperlink"/>
      <w:u w:val="single"/>
    </w:rPr>
  </w:style>
  <w:style w:type="character" w:customStyle="1" w:styleId="UnresolvedMention">
    <w:name w:val="Unresolved Mention"/>
    <w:basedOn w:val="DefaultParagraphFont"/>
    <w:uiPriority w:val="99"/>
    <w:semiHidden/>
    <w:unhideWhenUsed/>
    <w:rsid w:val="00DA3C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244"/>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D716B3"/>
    <w:pPr>
      <w:ind w:left="720"/>
      <w:contextualSpacing/>
    </w:pPr>
  </w:style>
  <w:style w:type="table" w:styleId="TableGrid">
    <w:name w:val="Table Grid"/>
    <w:basedOn w:val="TableNormal"/>
    <w:uiPriority w:val="39"/>
    <w:rsid w:val="00CA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C1E"/>
    <w:rPr>
      <w:color w:val="0563C1" w:themeColor="hyperlink"/>
      <w:u w:val="single"/>
    </w:rPr>
  </w:style>
  <w:style w:type="character" w:customStyle="1" w:styleId="UnresolvedMention">
    <w:name w:val="Unresolved Mention"/>
    <w:basedOn w:val="DefaultParagraphFont"/>
    <w:uiPriority w:val="99"/>
    <w:semiHidden/>
    <w:unhideWhenUsed/>
    <w:rsid w:val="00DA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heldrake-pc.gov.uk/" TargetMode="External"/><Relationship Id="rId3" Type="http://schemas.microsoft.com/office/2007/relationships/stylesWithEffects" Target="stylesWithEffects.xml"/><Relationship Id="rId7" Type="http://schemas.openxmlformats.org/officeDocument/2006/relationships/hyperlink" Target="http://www.wheldrake-p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eldrak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rk@wheldrake-pc.gov.uk" TargetMode="External"/><Relationship Id="rId4" Type="http://schemas.openxmlformats.org/officeDocument/2006/relationships/settings" Target="settings.xml"/><Relationship Id="rId9" Type="http://schemas.openxmlformats.org/officeDocument/2006/relationships/hyperlink" Target="http://www.wheldrak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Powell</dc:creator>
  <cp:lastModifiedBy>Gemma</cp:lastModifiedBy>
  <cp:revision>3</cp:revision>
  <cp:lastPrinted>2022-02-18T17:48:00Z</cp:lastPrinted>
  <dcterms:created xsi:type="dcterms:W3CDTF">2022-03-24T17:44:00Z</dcterms:created>
  <dcterms:modified xsi:type="dcterms:W3CDTF">2022-03-24T18:12:00Z</dcterms:modified>
</cp:coreProperties>
</file>