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7006" w14:textId="14ACF3CC" w:rsidR="00A10013" w:rsidRDefault="00A10013" w:rsidP="00E26812">
      <w:pPr>
        <w:pStyle w:val="Body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  <w:lang w:val="en-US"/>
        </w:rPr>
        <w:t xml:space="preserve">DRAFT </w:t>
      </w:r>
      <w:r w:rsidRPr="00B26BBB">
        <w:rPr>
          <w:rFonts w:asciiTheme="minorHAnsi" w:hAnsiTheme="minorHAnsi" w:cstheme="minorHAnsi"/>
          <w:b/>
          <w:bCs/>
          <w:sz w:val="28"/>
          <w:szCs w:val="28"/>
          <w:lang w:val="en-US"/>
        </w:rPr>
        <w:t>Minutes of Wheldrake Parish Council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’</w:t>
      </w:r>
      <w:r w:rsidRPr="00B26BBB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Extraordinary Meeting</w:t>
      </w:r>
    </w:p>
    <w:p w14:paraId="5CCB28FD" w14:textId="5FF7D3AC" w:rsidR="00A63CAA" w:rsidRDefault="00A10013" w:rsidP="00E26812">
      <w:pPr>
        <w:jc w:val="center"/>
        <w:rPr>
          <w:rFonts w:cstheme="minorHAnsi"/>
          <w:b/>
          <w:bCs/>
          <w:sz w:val="28"/>
          <w:szCs w:val="28"/>
        </w:rPr>
      </w:pPr>
      <w:r w:rsidRPr="00B26BBB">
        <w:rPr>
          <w:rFonts w:cstheme="minorHAnsi"/>
          <w:b/>
          <w:bCs/>
          <w:sz w:val="28"/>
          <w:szCs w:val="28"/>
          <w:lang w:val="en-US"/>
        </w:rPr>
        <w:t xml:space="preserve">held at </w:t>
      </w:r>
      <w:r>
        <w:rPr>
          <w:rFonts w:cstheme="minorHAnsi"/>
          <w:b/>
          <w:bCs/>
          <w:sz w:val="28"/>
          <w:szCs w:val="28"/>
          <w:lang w:val="en-US"/>
        </w:rPr>
        <w:t>6</w:t>
      </w:r>
      <w:r>
        <w:rPr>
          <w:rFonts w:cstheme="minorHAnsi"/>
          <w:b/>
          <w:bCs/>
          <w:sz w:val="28"/>
          <w:szCs w:val="28"/>
          <w:lang w:val="en-US"/>
        </w:rPr>
        <w:t>.</w:t>
      </w:r>
      <w:r>
        <w:rPr>
          <w:rFonts w:cstheme="minorHAnsi"/>
          <w:b/>
          <w:bCs/>
          <w:sz w:val="28"/>
          <w:szCs w:val="28"/>
          <w:lang w:val="en-US"/>
        </w:rPr>
        <w:t>3</w:t>
      </w:r>
      <w:r>
        <w:rPr>
          <w:rFonts w:cstheme="minorHAnsi"/>
          <w:b/>
          <w:bCs/>
          <w:sz w:val="28"/>
          <w:szCs w:val="28"/>
          <w:lang w:val="en-US"/>
        </w:rPr>
        <w:t>0</w:t>
      </w:r>
      <w:r w:rsidRPr="00B26BBB">
        <w:rPr>
          <w:rFonts w:cstheme="minorHAnsi"/>
          <w:b/>
          <w:bCs/>
          <w:sz w:val="28"/>
          <w:szCs w:val="28"/>
          <w:lang w:val="en-US"/>
        </w:rPr>
        <w:t xml:space="preserve">pm </w:t>
      </w:r>
      <w:r w:rsidR="00E26812">
        <w:rPr>
          <w:rFonts w:cstheme="minorHAnsi"/>
          <w:b/>
          <w:bCs/>
          <w:sz w:val="28"/>
          <w:szCs w:val="28"/>
          <w:lang w:val="en-US"/>
        </w:rPr>
        <w:t>in</w:t>
      </w:r>
      <w:r w:rsidRPr="00B26BBB">
        <w:rPr>
          <w:rFonts w:cstheme="minorHAnsi"/>
          <w:b/>
          <w:bCs/>
          <w:sz w:val="28"/>
          <w:szCs w:val="28"/>
          <w:lang w:val="en-US"/>
        </w:rPr>
        <w:t xml:space="preserve"> Church Cottage on Wednesday </w:t>
      </w:r>
      <w:r>
        <w:rPr>
          <w:rFonts w:cstheme="minorHAnsi"/>
          <w:b/>
          <w:bCs/>
          <w:sz w:val="28"/>
          <w:szCs w:val="28"/>
        </w:rPr>
        <w:t xml:space="preserve">December </w:t>
      </w:r>
      <w:r>
        <w:rPr>
          <w:rFonts w:cstheme="minorHAnsi"/>
          <w:b/>
          <w:bCs/>
          <w:sz w:val="28"/>
          <w:szCs w:val="28"/>
        </w:rPr>
        <w:t>13</w:t>
      </w:r>
      <w:r w:rsidRPr="00B430D6">
        <w:rPr>
          <w:rFonts w:cstheme="minorHAnsi"/>
          <w:b/>
          <w:bCs/>
          <w:sz w:val="28"/>
          <w:szCs w:val="28"/>
          <w:vertAlign w:val="superscript"/>
        </w:rPr>
        <w:t>th</w:t>
      </w:r>
      <w:r w:rsidRPr="00B26BBB">
        <w:rPr>
          <w:rFonts w:cstheme="minorHAnsi"/>
          <w:b/>
          <w:bCs/>
          <w:sz w:val="28"/>
          <w:szCs w:val="28"/>
        </w:rPr>
        <w:t>, 2023</w:t>
      </w:r>
      <w:r w:rsidR="000D29CA">
        <w:rPr>
          <w:rFonts w:cstheme="minorHAnsi"/>
          <w:b/>
          <w:bCs/>
          <w:sz w:val="28"/>
          <w:szCs w:val="28"/>
        </w:rPr>
        <w:t>.</w:t>
      </w:r>
    </w:p>
    <w:tbl>
      <w:tblPr>
        <w:tblStyle w:val="TableGrid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709"/>
        <w:gridCol w:w="9923"/>
      </w:tblGrid>
      <w:tr w:rsidR="000D29CA" w:rsidRPr="000D29CA" w14:paraId="693482AE" w14:textId="77777777" w:rsidTr="00FB7C4E">
        <w:tc>
          <w:tcPr>
            <w:tcW w:w="709" w:type="dxa"/>
          </w:tcPr>
          <w:p w14:paraId="12A9B551" w14:textId="77777777" w:rsid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D29CA">
              <w:rPr>
                <w:rFonts w:cstheme="minorHAnsi"/>
                <w:b/>
                <w:bCs/>
                <w:sz w:val="20"/>
                <w:szCs w:val="20"/>
              </w:rPr>
              <w:t>91.</w:t>
            </w:r>
          </w:p>
          <w:p w14:paraId="3C329205" w14:textId="6B96F828" w:rsidR="000D29CA" w:rsidRPr="000D29CA" w:rsidRDefault="000D29CA" w:rsidP="000D29C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</w:tcPr>
          <w:p w14:paraId="2D8B3BAA" w14:textId="77777777" w:rsidR="000D29CA" w:rsidRPr="000D29CA" w:rsidRDefault="000D29CA" w:rsidP="000D29C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29CA">
              <w:rPr>
                <w:rFonts w:cstheme="minorHAnsi"/>
                <w:b/>
                <w:bCs/>
                <w:sz w:val="20"/>
                <w:szCs w:val="20"/>
              </w:rPr>
              <w:t>Welcome:</w:t>
            </w:r>
          </w:p>
          <w:p w14:paraId="517CB901" w14:textId="77777777" w:rsidR="000D29CA" w:rsidRPr="000D29CA" w:rsidRDefault="000D29CA" w:rsidP="000D29CA">
            <w:pPr>
              <w:jc w:val="both"/>
              <w:rPr>
                <w:rFonts w:cstheme="minorHAnsi"/>
                <w:sz w:val="20"/>
                <w:szCs w:val="20"/>
              </w:rPr>
            </w:pPr>
            <w:r w:rsidRPr="000D29CA">
              <w:rPr>
                <w:rFonts w:cstheme="minorHAnsi"/>
                <w:sz w:val="20"/>
                <w:szCs w:val="20"/>
              </w:rPr>
              <w:t>The Chair welcomed councillors and visitors to the meeting.</w:t>
            </w:r>
          </w:p>
          <w:p w14:paraId="1590A5C7" w14:textId="463D6403" w:rsidR="000D29CA" w:rsidRP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D29CA" w:rsidRPr="000D29CA" w14:paraId="7B6D7FD4" w14:textId="77777777" w:rsidTr="00FB7C4E">
        <w:tc>
          <w:tcPr>
            <w:tcW w:w="709" w:type="dxa"/>
          </w:tcPr>
          <w:p w14:paraId="7A3567AE" w14:textId="77777777" w:rsid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92.</w:t>
            </w:r>
          </w:p>
          <w:p w14:paraId="3589D1C5" w14:textId="0BAEBF2B" w:rsidR="000D29CA" w:rsidRP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</w:tcPr>
          <w:p w14:paraId="7D208B4B" w14:textId="77777777" w:rsidR="009F7C0A" w:rsidRDefault="000D29CA" w:rsidP="007C2C91">
            <w:pPr>
              <w:jc w:val="both"/>
              <w:rPr>
                <w:rFonts w:cstheme="minorHAnsi"/>
                <w:sz w:val="20"/>
                <w:szCs w:val="20"/>
              </w:rPr>
            </w:pPr>
            <w:r w:rsidRPr="000D29CA">
              <w:rPr>
                <w:rFonts w:cstheme="minorHAnsi"/>
                <w:b/>
                <w:bCs/>
                <w:sz w:val="20"/>
                <w:szCs w:val="20"/>
              </w:rPr>
              <w:t>To receive apologies and consider the reasons for absence:</w:t>
            </w:r>
          </w:p>
          <w:p w14:paraId="773D502F" w14:textId="77777777" w:rsidR="0069560F" w:rsidRDefault="000D29CA" w:rsidP="007C2C91">
            <w:pPr>
              <w:jc w:val="both"/>
              <w:rPr>
                <w:rFonts w:cstheme="minorHAnsi"/>
                <w:sz w:val="20"/>
                <w:szCs w:val="20"/>
              </w:rPr>
            </w:pPr>
            <w:r w:rsidRPr="000D29CA">
              <w:rPr>
                <w:rFonts w:cstheme="minorHAnsi"/>
                <w:sz w:val="20"/>
                <w:szCs w:val="20"/>
              </w:rPr>
              <w:t xml:space="preserve"> Cllr </w:t>
            </w:r>
            <w:r w:rsidR="00146586">
              <w:rPr>
                <w:rFonts w:cstheme="minorHAnsi"/>
                <w:sz w:val="20"/>
                <w:szCs w:val="20"/>
              </w:rPr>
              <w:t>Wilkinson</w:t>
            </w:r>
            <w:r w:rsidR="003D16A6">
              <w:rPr>
                <w:rFonts w:cstheme="minorHAnsi"/>
                <w:sz w:val="20"/>
                <w:szCs w:val="20"/>
              </w:rPr>
              <w:t xml:space="preserve"> </w:t>
            </w:r>
            <w:r w:rsidR="009F7C0A">
              <w:rPr>
                <w:rFonts w:cstheme="minorHAnsi"/>
                <w:sz w:val="20"/>
                <w:szCs w:val="20"/>
              </w:rPr>
              <w:t>was</w:t>
            </w:r>
            <w:r w:rsidRPr="000D29CA">
              <w:rPr>
                <w:rFonts w:cstheme="minorHAnsi"/>
                <w:sz w:val="20"/>
                <w:szCs w:val="20"/>
              </w:rPr>
              <w:t xml:space="preserve"> absent without apology. All </w:t>
            </w:r>
            <w:r w:rsidR="00BF7C7B">
              <w:rPr>
                <w:rFonts w:cstheme="minorHAnsi"/>
                <w:sz w:val="20"/>
                <w:szCs w:val="20"/>
              </w:rPr>
              <w:t>other</w:t>
            </w:r>
            <w:r w:rsidR="00687156">
              <w:rPr>
                <w:rFonts w:cstheme="minorHAnsi"/>
                <w:sz w:val="20"/>
                <w:szCs w:val="20"/>
              </w:rPr>
              <w:t xml:space="preserve"> </w:t>
            </w:r>
            <w:r w:rsidRPr="000D29CA">
              <w:rPr>
                <w:rFonts w:cstheme="minorHAnsi"/>
                <w:sz w:val="20"/>
                <w:szCs w:val="20"/>
              </w:rPr>
              <w:t xml:space="preserve">councillors </w:t>
            </w:r>
            <w:r w:rsidR="00687156">
              <w:rPr>
                <w:rFonts w:cstheme="minorHAnsi"/>
                <w:sz w:val="20"/>
                <w:szCs w:val="20"/>
              </w:rPr>
              <w:t>were present</w:t>
            </w:r>
            <w:r w:rsidR="009F7C0A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66659FF" w14:textId="64672B07" w:rsidR="000D29CA" w:rsidRPr="0069560F" w:rsidRDefault="009F7C0A" w:rsidP="007C2C9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Council </w:t>
            </w:r>
            <w:r w:rsidR="0069560F">
              <w:rPr>
                <w:rFonts w:cstheme="minorHAnsi"/>
                <w:b/>
                <w:bCs/>
                <w:sz w:val="20"/>
                <w:szCs w:val="20"/>
              </w:rPr>
              <w:t xml:space="preserve">RESOLVED </w:t>
            </w:r>
            <w:r w:rsidR="0069560F">
              <w:rPr>
                <w:rFonts w:cstheme="minorHAnsi"/>
                <w:sz w:val="20"/>
                <w:szCs w:val="20"/>
              </w:rPr>
              <w:t>to note Cllr Wilkinson’s absence</w:t>
            </w:r>
            <w:r w:rsidR="00D46953">
              <w:rPr>
                <w:rFonts w:cstheme="minorHAnsi"/>
                <w:sz w:val="20"/>
                <w:szCs w:val="20"/>
              </w:rPr>
              <w:t>.</w:t>
            </w:r>
          </w:p>
          <w:p w14:paraId="03414E82" w14:textId="77777777" w:rsidR="000D29CA" w:rsidRP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D29CA" w:rsidRPr="000D29CA" w14:paraId="081930FB" w14:textId="77777777" w:rsidTr="00FB7C4E">
        <w:tc>
          <w:tcPr>
            <w:tcW w:w="709" w:type="dxa"/>
          </w:tcPr>
          <w:p w14:paraId="56085BF0" w14:textId="77777777" w:rsid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93.</w:t>
            </w:r>
          </w:p>
          <w:p w14:paraId="4C6B8E3C" w14:textId="5B62510A" w:rsidR="000D29CA" w:rsidRP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</w:tcPr>
          <w:p w14:paraId="4F9776A2" w14:textId="77777777" w:rsidR="000D29CA" w:rsidRPr="00AD645F" w:rsidRDefault="000D29CA" w:rsidP="000D29C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D645F">
              <w:rPr>
                <w:rFonts w:cstheme="minorHAnsi"/>
                <w:b/>
                <w:bCs/>
                <w:sz w:val="20"/>
                <w:szCs w:val="20"/>
              </w:rPr>
              <w:t>To receive Declarations of Interests from members present:</w:t>
            </w:r>
          </w:p>
          <w:p w14:paraId="00AF0D61" w14:textId="77777777" w:rsidR="000D29CA" w:rsidRPr="00AD645F" w:rsidRDefault="000D29CA" w:rsidP="000D29CA">
            <w:pPr>
              <w:jc w:val="both"/>
              <w:rPr>
                <w:rFonts w:cstheme="minorHAnsi"/>
                <w:sz w:val="20"/>
                <w:szCs w:val="20"/>
              </w:rPr>
            </w:pPr>
            <w:r w:rsidRPr="00AD645F">
              <w:rPr>
                <w:rFonts w:cstheme="minorHAnsi"/>
                <w:sz w:val="20"/>
                <w:szCs w:val="20"/>
              </w:rPr>
              <w:t>The Chair asked members to declare any interests.  No interests were declared.</w:t>
            </w:r>
          </w:p>
          <w:p w14:paraId="553C5F19" w14:textId="77777777" w:rsidR="000D29CA" w:rsidRP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D29CA" w:rsidRPr="000D29CA" w14:paraId="2BC38F33" w14:textId="77777777" w:rsidTr="00FB7C4E">
        <w:tc>
          <w:tcPr>
            <w:tcW w:w="709" w:type="dxa"/>
          </w:tcPr>
          <w:p w14:paraId="5E69C0DB" w14:textId="77777777" w:rsid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94.</w:t>
            </w:r>
          </w:p>
          <w:p w14:paraId="4EC33030" w14:textId="3FD10AB8" w:rsidR="000D29CA" w:rsidRP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</w:tcPr>
          <w:p w14:paraId="56A104A0" w14:textId="77777777" w:rsidR="000D29CA" w:rsidRPr="00AD645F" w:rsidRDefault="000D29CA" w:rsidP="000D29C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D645F">
              <w:rPr>
                <w:rFonts w:cstheme="minorHAnsi"/>
                <w:b/>
                <w:bCs/>
                <w:sz w:val="20"/>
                <w:szCs w:val="20"/>
              </w:rPr>
              <w:t>Minutes:</w:t>
            </w:r>
          </w:p>
          <w:p w14:paraId="54DC718E" w14:textId="77777777" w:rsidR="000D29CA" w:rsidRDefault="000D29CA" w:rsidP="000D29CA">
            <w:pPr>
              <w:jc w:val="both"/>
              <w:rPr>
                <w:rFonts w:cstheme="minorHAnsi"/>
                <w:sz w:val="20"/>
                <w:szCs w:val="20"/>
              </w:rPr>
            </w:pPr>
            <w:r w:rsidRPr="00AD645F">
              <w:rPr>
                <w:rFonts w:cstheme="minorHAnsi"/>
                <w:sz w:val="20"/>
                <w:szCs w:val="20"/>
              </w:rPr>
              <w:t xml:space="preserve">The draft minutes for </w:t>
            </w:r>
            <w:r w:rsidR="00932C70">
              <w:rPr>
                <w:rFonts w:cstheme="minorHAnsi"/>
                <w:sz w:val="20"/>
                <w:szCs w:val="20"/>
              </w:rPr>
              <w:t>December 6th</w:t>
            </w:r>
            <w:r w:rsidRPr="00AD645F">
              <w:rPr>
                <w:rFonts w:cstheme="minorHAnsi"/>
                <w:sz w:val="20"/>
                <w:szCs w:val="20"/>
              </w:rPr>
              <w:t xml:space="preserve">, 2023, were reviewed. It was </w:t>
            </w:r>
            <w:r w:rsidRPr="00AD645F">
              <w:rPr>
                <w:rFonts w:cstheme="minorHAnsi"/>
                <w:b/>
                <w:bCs/>
                <w:sz w:val="20"/>
                <w:szCs w:val="20"/>
              </w:rPr>
              <w:t>RESOLVED</w:t>
            </w:r>
            <w:r w:rsidRPr="00AD645F">
              <w:rPr>
                <w:rFonts w:cstheme="minorHAnsi"/>
                <w:sz w:val="20"/>
                <w:szCs w:val="20"/>
              </w:rPr>
              <w:t xml:space="preserve"> that they were a true record. Accordingly, the Chair signed them as such</w:t>
            </w:r>
            <w:r w:rsidR="00932C70">
              <w:rPr>
                <w:rFonts w:cstheme="minorHAnsi"/>
                <w:sz w:val="20"/>
                <w:szCs w:val="20"/>
              </w:rPr>
              <w:t>.</w:t>
            </w:r>
          </w:p>
          <w:p w14:paraId="16FA1086" w14:textId="77777777" w:rsidR="00D46953" w:rsidRDefault="00D46953" w:rsidP="000D29CA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B8A2B6F" w14:textId="687DF462" w:rsidR="00D46953" w:rsidRDefault="00D46953" w:rsidP="000D29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</w:t>
            </w:r>
            <w:r w:rsidR="00A97AEE">
              <w:rPr>
                <w:rFonts w:cstheme="minorHAnsi"/>
                <w:sz w:val="20"/>
                <w:szCs w:val="20"/>
              </w:rPr>
              <w:t xml:space="preserve"> matters arising, the Chair confirmed that</w:t>
            </w:r>
            <w:r w:rsidR="006077FB">
              <w:rPr>
                <w:rFonts w:cstheme="minorHAnsi"/>
                <w:sz w:val="20"/>
                <w:szCs w:val="20"/>
              </w:rPr>
              <w:t xml:space="preserve"> </w:t>
            </w:r>
            <w:r w:rsidR="00D61303">
              <w:rPr>
                <w:rFonts w:cstheme="minorHAnsi"/>
                <w:sz w:val="20"/>
                <w:szCs w:val="20"/>
              </w:rPr>
              <w:t>Cllr</w:t>
            </w:r>
            <w:r w:rsidR="006077FB">
              <w:rPr>
                <w:rFonts w:cstheme="minorHAnsi"/>
                <w:sz w:val="20"/>
                <w:szCs w:val="20"/>
              </w:rPr>
              <w:t xml:space="preserve"> Buckle </w:t>
            </w:r>
            <w:r w:rsidR="00B45E2C">
              <w:rPr>
                <w:rFonts w:cstheme="minorHAnsi"/>
                <w:sz w:val="20"/>
                <w:szCs w:val="20"/>
              </w:rPr>
              <w:t>had submitted his resignation</w:t>
            </w:r>
            <w:r w:rsidR="00B1513A">
              <w:rPr>
                <w:rFonts w:cstheme="minorHAnsi"/>
                <w:sz w:val="20"/>
                <w:szCs w:val="20"/>
              </w:rPr>
              <w:t>;</w:t>
            </w:r>
            <w:r w:rsidR="00037DA1">
              <w:rPr>
                <w:rFonts w:cstheme="minorHAnsi"/>
                <w:sz w:val="20"/>
                <w:szCs w:val="20"/>
              </w:rPr>
              <w:t xml:space="preserve"> and</w:t>
            </w:r>
            <w:r w:rsidR="00B1513A">
              <w:rPr>
                <w:rFonts w:cstheme="minorHAnsi"/>
                <w:sz w:val="20"/>
                <w:szCs w:val="20"/>
              </w:rPr>
              <w:t>,</w:t>
            </w:r>
            <w:r w:rsidR="00037DA1">
              <w:rPr>
                <w:rFonts w:cstheme="minorHAnsi"/>
                <w:sz w:val="20"/>
                <w:szCs w:val="20"/>
              </w:rPr>
              <w:t xml:space="preserve"> that</w:t>
            </w:r>
            <w:r w:rsidR="00B3709A">
              <w:rPr>
                <w:rFonts w:cstheme="minorHAnsi"/>
                <w:sz w:val="20"/>
                <w:szCs w:val="20"/>
              </w:rPr>
              <w:t xml:space="preserve"> WPC </w:t>
            </w:r>
            <w:r w:rsidR="00B1513A">
              <w:rPr>
                <w:rFonts w:cstheme="minorHAnsi"/>
                <w:sz w:val="20"/>
                <w:szCs w:val="20"/>
              </w:rPr>
              <w:t>can now</w:t>
            </w:r>
            <w:r w:rsidR="00B3709A">
              <w:rPr>
                <w:rFonts w:cstheme="minorHAnsi"/>
                <w:sz w:val="20"/>
                <w:szCs w:val="20"/>
              </w:rPr>
              <w:t xml:space="preserve"> declare a vacancy</w:t>
            </w:r>
            <w:r w:rsidR="000E2458">
              <w:rPr>
                <w:rFonts w:cstheme="minorHAnsi"/>
                <w:sz w:val="20"/>
                <w:szCs w:val="20"/>
              </w:rPr>
              <w:t xml:space="preserve">. The Chair also reported that CoYC </w:t>
            </w:r>
            <w:r w:rsidR="002E34F6">
              <w:rPr>
                <w:rFonts w:cstheme="minorHAnsi"/>
                <w:sz w:val="20"/>
                <w:szCs w:val="20"/>
              </w:rPr>
              <w:t>was holding a meeting on 14.12.2023 to</w:t>
            </w:r>
            <w:r w:rsidR="00300889">
              <w:rPr>
                <w:rFonts w:cstheme="minorHAnsi"/>
                <w:sz w:val="20"/>
                <w:szCs w:val="20"/>
              </w:rPr>
              <w:t xml:space="preserve"> discuss the ownership of Braithgayte </w:t>
            </w:r>
            <w:r w:rsidR="005A714B">
              <w:rPr>
                <w:rFonts w:cstheme="minorHAnsi"/>
                <w:sz w:val="20"/>
                <w:szCs w:val="20"/>
              </w:rPr>
              <w:t xml:space="preserve">Park. </w:t>
            </w:r>
            <w:r w:rsidR="001D6E8C">
              <w:rPr>
                <w:rFonts w:cstheme="minorHAnsi"/>
                <w:sz w:val="20"/>
                <w:szCs w:val="20"/>
              </w:rPr>
              <w:t xml:space="preserve">The Chair confirmed that follow-on documentation </w:t>
            </w:r>
            <w:r w:rsidR="008B7149">
              <w:rPr>
                <w:rFonts w:cstheme="minorHAnsi"/>
                <w:sz w:val="20"/>
                <w:szCs w:val="20"/>
              </w:rPr>
              <w:t>was to hand confirming the Clerk / RFO</w:t>
            </w:r>
            <w:r w:rsidR="00452923">
              <w:rPr>
                <w:rFonts w:cstheme="minorHAnsi"/>
                <w:sz w:val="20"/>
                <w:szCs w:val="20"/>
              </w:rPr>
              <w:t xml:space="preserve">’s absence until 21.01.2024. </w:t>
            </w:r>
            <w:r w:rsidR="00B700E3">
              <w:rPr>
                <w:rFonts w:cstheme="minorHAnsi"/>
                <w:sz w:val="20"/>
                <w:szCs w:val="20"/>
              </w:rPr>
              <w:t xml:space="preserve">In so far as </w:t>
            </w:r>
            <w:r w:rsidR="00390845">
              <w:rPr>
                <w:rFonts w:cstheme="minorHAnsi"/>
                <w:sz w:val="20"/>
                <w:szCs w:val="20"/>
              </w:rPr>
              <w:t xml:space="preserve">the Millfield development was concerned, a letter to the SoS should be sent soon as it has been reported the developer plans to be on site </w:t>
            </w:r>
            <w:r w:rsidR="00B15130">
              <w:rPr>
                <w:rFonts w:cstheme="minorHAnsi"/>
                <w:sz w:val="20"/>
                <w:szCs w:val="20"/>
              </w:rPr>
              <w:t xml:space="preserve">early in 2024. Cllr Myers reported that most of the surface around the </w:t>
            </w:r>
            <w:r w:rsidR="00C116F7">
              <w:rPr>
                <w:rFonts w:cstheme="minorHAnsi"/>
                <w:sz w:val="20"/>
                <w:szCs w:val="20"/>
              </w:rPr>
              <w:t>playpark’s big green tractor had</w:t>
            </w:r>
            <w:r w:rsidR="00083FB2">
              <w:rPr>
                <w:rFonts w:cstheme="minorHAnsi"/>
                <w:sz w:val="20"/>
                <w:szCs w:val="20"/>
              </w:rPr>
              <w:t xml:space="preserve"> been comp</w:t>
            </w:r>
            <w:r w:rsidR="00302F0B">
              <w:rPr>
                <w:rFonts w:cstheme="minorHAnsi"/>
                <w:sz w:val="20"/>
                <w:szCs w:val="20"/>
              </w:rPr>
              <w:t xml:space="preserve">leted as warranty repairs and that he would follow-up </w:t>
            </w:r>
            <w:r w:rsidR="00E84246">
              <w:rPr>
                <w:rFonts w:cstheme="minorHAnsi"/>
                <w:sz w:val="20"/>
                <w:szCs w:val="20"/>
              </w:rPr>
              <w:t>where repairs had not been undertaken.</w:t>
            </w:r>
          </w:p>
          <w:p w14:paraId="3666B589" w14:textId="1340519A" w:rsidR="00932C70" w:rsidRPr="001634C3" w:rsidRDefault="00E84246" w:rsidP="000D29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Council </w:t>
            </w:r>
            <w:r w:rsidR="001634C3">
              <w:rPr>
                <w:rFonts w:cstheme="minorHAnsi"/>
                <w:b/>
                <w:bCs/>
                <w:sz w:val="20"/>
                <w:szCs w:val="20"/>
              </w:rPr>
              <w:t>RESOLVED</w:t>
            </w:r>
            <w:r w:rsidR="001634C3">
              <w:rPr>
                <w:rFonts w:cstheme="minorHAnsi"/>
                <w:sz w:val="20"/>
                <w:szCs w:val="20"/>
              </w:rPr>
              <w:t xml:space="preserve"> to note the position reached with the above</w:t>
            </w:r>
            <w:r w:rsidR="00703DB9">
              <w:rPr>
                <w:rFonts w:cstheme="minorHAnsi"/>
                <w:sz w:val="20"/>
                <w:szCs w:val="20"/>
              </w:rPr>
              <w:t xml:space="preserve"> and remitted the Proper Officer to </w:t>
            </w:r>
            <w:r w:rsidR="005F0D8A">
              <w:rPr>
                <w:rFonts w:cstheme="minorHAnsi"/>
                <w:sz w:val="20"/>
                <w:szCs w:val="20"/>
              </w:rPr>
              <w:t xml:space="preserve">submit the Council’s input </w:t>
            </w:r>
            <w:r w:rsidR="00B03421">
              <w:rPr>
                <w:rFonts w:cstheme="minorHAnsi"/>
                <w:sz w:val="20"/>
                <w:szCs w:val="20"/>
              </w:rPr>
              <w:t>to the SoS regarding the Millfield Development</w:t>
            </w:r>
            <w:r w:rsidR="00E94EF7">
              <w:rPr>
                <w:rFonts w:cstheme="minorHAnsi"/>
                <w:sz w:val="20"/>
                <w:szCs w:val="20"/>
              </w:rPr>
              <w:t>.</w:t>
            </w:r>
          </w:p>
          <w:p w14:paraId="311C750F" w14:textId="46F7CAFE" w:rsidR="00D93294" w:rsidRPr="000D29CA" w:rsidRDefault="00D93294" w:rsidP="00E84246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D29CA" w:rsidRPr="000D29CA" w14:paraId="53ED755C" w14:textId="77777777" w:rsidTr="00FB7C4E">
        <w:tc>
          <w:tcPr>
            <w:tcW w:w="709" w:type="dxa"/>
          </w:tcPr>
          <w:p w14:paraId="4578E7CC" w14:textId="77777777" w:rsid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95.</w:t>
            </w:r>
          </w:p>
          <w:p w14:paraId="3C68B109" w14:textId="5D303AAD" w:rsidR="000D29CA" w:rsidRP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</w:tcPr>
          <w:p w14:paraId="4EE2F043" w14:textId="77777777" w:rsidR="000D29CA" w:rsidRPr="00AD645F" w:rsidRDefault="000D29CA" w:rsidP="000D29C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D645F">
              <w:rPr>
                <w:rFonts w:cstheme="minorHAnsi"/>
                <w:b/>
                <w:bCs/>
                <w:sz w:val="20"/>
                <w:szCs w:val="20"/>
              </w:rPr>
              <w:t>Public participation – members of the public are invited to speak and raise questions for the council for three minutes:</w:t>
            </w:r>
          </w:p>
          <w:p w14:paraId="3E3AFD09" w14:textId="77777777" w:rsidR="000D29CA" w:rsidRDefault="00687156" w:rsidP="00932C7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members of the public</w:t>
            </w:r>
            <w:r w:rsidR="00EC597F">
              <w:rPr>
                <w:rFonts w:cstheme="minorHAnsi"/>
                <w:sz w:val="20"/>
                <w:szCs w:val="20"/>
              </w:rPr>
              <w:t xml:space="preserve"> were present.</w:t>
            </w:r>
          </w:p>
          <w:p w14:paraId="175C8881" w14:textId="1E2525A6" w:rsidR="00EC597F" w:rsidRPr="00932C70" w:rsidRDefault="00EC597F" w:rsidP="00932C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29CA" w:rsidRPr="000D29CA" w14:paraId="53925C48" w14:textId="77777777" w:rsidTr="00FB7C4E">
        <w:tc>
          <w:tcPr>
            <w:tcW w:w="709" w:type="dxa"/>
          </w:tcPr>
          <w:p w14:paraId="0F78B399" w14:textId="77777777" w:rsid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96.</w:t>
            </w:r>
          </w:p>
          <w:p w14:paraId="024262E4" w14:textId="0BF6CD8E" w:rsidR="000D29CA" w:rsidRP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</w:tcPr>
          <w:p w14:paraId="039F9E47" w14:textId="2AD68E44" w:rsidR="000D29CA" w:rsidRDefault="00932C70" w:rsidP="00932C70">
            <w:pPr>
              <w:jc w:val="both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932C70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To consider Planning Applications and decisions taken by the planning authority:</w:t>
            </w:r>
          </w:p>
          <w:p w14:paraId="3CAE07FF" w14:textId="77777777" w:rsidR="00932C70" w:rsidRDefault="00EA3555" w:rsidP="00932C7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 had been received.</w:t>
            </w:r>
          </w:p>
          <w:p w14:paraId="47D86473" w14:textId="17D4A131" w:rsidR="00EA3555" w:rsidRPr="00932C70" w:rsidRDefault="00EA3555" w:rsidP="00932C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29CA" w:rsidRPr="000D29CA" w14:paraId="44A38537" w14:textId="77777777" w:rsidTr="00FB7C4E">
        <w:tc>
          <w:tcPr>
            <w:tcW w:w="709" w:type="dxa"/>
          </w:tcPr>
          <w:p w14:paraId="15E5273C" w14:textId="77777777" w:rsid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97.</w:t>
            </w:r>
          </w:p>
          <w:p w14:paraId="6888B2D3" w14:textId="77777777" w:rsid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C043739" w14:textId="21A2156C" w:rsidR="00932C70" w:rsidRDefault="00932C70" w:rsidP="000D29C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97.1.</w:t>
            </w:r>
          </w:p>
          <w:p w14:paraId="508473BE" w14:textId="77777777" w:rsidR="00932C70" w:rsidRDefault="00932C70" w:rsidP="000D29C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A23434" w14:textId="77777777" w:rsidR="00FE201F" w:rsidRDefault="00FE201F" w:rsidP="000D29C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AC05EA5" w14:textId="77777777" w:rsidR="00EA3555" w:rsidRDefault="00EA3555" w:rsidP="000D29C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34C624B" w14:textId="77777777" w:rsidR="00ED4A76" w:rsidRDefault="00ED4A76" w:rsidP="000D29C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CF76EB" w14:textId="3B591376" w:rsidR="00932C70" w:rsidRDefault="00932C70" w:rsidP="000D29C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97.2.</w:t>
            </w:r>
          </w:p>
          <w:p w14:paraId="2F6B55D4" w14:textId="77777777" w:rsidR="00932C70" w:rsidRDefault="00932C70" w:rsidP="000D29C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757B79" w14:textId="77777777" w:rsidR="00D766B5" w:rsidRDefault="00D766B5" w:rsidP="000D29C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1B99277" w14:textId="063C96E5" w:rsidR="00932C70" w:rsidRDefault="00932C70" w:rsidP="000D29C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97.3.</w:t>
            </w:r>
          </w:p>
          <w:p w14:paraId="4327F407" w14:textId="6A90F531" w:rsidR="00932C70" w:rsidRPr="00932C70" w:rsidRDefault="00932C70" w:rsidP="000D29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3" w:type="dxa"/>
          </w:tcPr>
          <w:p w14:paraId="6006B29F" w14:textId="77777777" w:rsidR="000D29CA" w:rsidRDefault="00932C70" w:rsidP="00932C70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Finance</w:t>
            </w:r>
          </w:p>
          <w:p w14:paraId="0FB64AC4" w14:textId="77777777" w:rsidR="00932C70" w:rsidRDefault="00932C70" w:rsidP="00932C70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B90716A" w14:textId="77777777" w:rsidR="00932C70" w:rsidRDefault="00932C70" w:rsidP="00932C70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 consider approval of listed payments</w:t>
            </w:r>
          </w:p>
          <w:p w14:paraId="007E9F0A" w14:textId="44C5245D" w:rsidR="00932C70" w:rsidRDefault="006C2CE7" w:rsidP="00932C7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White Rose House </w:t>
            </w:r>
            <w:r w:rsidR="00FE201F">
              <w:rPr>
                <w:rFonts w:cstheme="minorHAnsi"/>
                <w:sz w:val="20"/>
                <w:szCs w:val="20"/>
              </w:rPr>
              <w:t>£256.00</w:t>
            </w:r>
          </w:p>
          <w:p w14:paraId="34CA4A9F" w14:textId="3D33858E" w:rsidR="00FE6886" w:rsidRDefault="00BB6B9A" w:rsidP="00932C7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Wheldrake </w:t>
            </w:r>
            <w:r w:rsidR="0067520D">
              <w:rPr>
                <w:rFonts w:cstheme="minorHAnsi"/>
                <w:sz w:val="20"/>
                <w:szCs w:val="20"/>
              </w:rPr>
              <w:t xml:space="preserve">&amp; Thorganby </w:t>
            </w:r>
            <w:r>
              <w:rPr>
                <w:rFonts w:cstheme="minorHAnsi"/>
                <w:sz w:val="20"/>
                <w:szCs w:val="20"/>
              </w:rPr>
              <w:t>PTA £400.00</w:t>
            </w:r>
          </w:p>
          <w:p w14:paraId="553567BC" w14:textId="619B7321" w:rsidR="00FE201F" w:rsidRDefault="007D75AC" w:rsidP="00932C7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WPC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RESOLVED</w:t>
            </w:r>
            <w:r>
              <w:rPr>
                <w:rFonts w:cstheme="minorHAnsi"/>
                <w:sz w:val="20"/>
                <w:szCs w:val="20"/>
              </w:rPr>
              <w:t xml:space="preserve"> to approve the above payments</w:t>
            </w:r>
            <w:r w:rsidR="0067520D">
              <w:rPr>
                <w:rFonts w:cstheme="minorHAnsi"/>
                <w:sz w:val="20"/>
                <w:szCs w:val="20"/>
              </w:rPr>
              <w:t>.</w:t>
            </w:r>
          </w:p>
          <w:p w14:paraId="4AF886D2" w14:textId="77777777" w:rsidR="00ED4A76" w:rsidRPr="007D75AC" w:rsidRDefault="00ED4A76" w:rsidP="00932C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426CEDA" w14:textId="77777777" w:rsidR="00932C70" w:rsidRPr="00932C70" w:rsidRDefault="00932C70" w:rsidP="00932C70">
            <w:pPr>
              <w:jc w:val="both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932C70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To consider approval of the Clerk’s expenses</w:t>
            </w:r>
          </w:p>
          <w:p w14:paraId="15A2CEAE" w14:textId="61852515" w:rsidR="00932C70" w:rsidRDefault="00ED4A76" w:rsidP="00932C70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There were none to consider</w:t>
            </w:r>
            <w:r w:rsidR="00EE3751">
              <w:rPr>
                <w:rFonts w:ascii="Microsoft Sans Serif" w:hAnsi="Microsoft Sans Serif" w:cs="Microsoft Sans Serif"/>
                <w:sz w:val="20"/>
                <w:szCs w:val="20"/>
              </w:rPr>
              <w:t>.</w:t>
            </w:r>
          </w:p>
          <w:p w14:paraId="13A5DF16" w14:textId="77777777" w:rsidR="00ED4A76" w:rsidRDefault="00ED4A76" w:rsidP="00932C70">
            <w:pPr>
              <w:jc w:val="both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14:paraId="4FDA3F89" w14:textId="067A0F34" w:rsidR="00932C70" w:rsidRPr="00932C70" w:rsidRDefault="00932C70" w:rsidP="00932C70">
            <w:pPr>
              <w:jc w:val="both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932C70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To consider payment of the Clerk’s salary at rate agreed</w:t>
            </w:r>
          </w:p>
          <w:p w14:paraId="19602F35" w14:textId="17200625" w:rsidR="00932C70" w:rsidRDefault="00EE3751" w:rsidP="00932C7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Council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RESOLVED </w:t>
            </w:r>
            <w:r w:rsidR="00D766B5">
              <w:rPr>
                <w:rFonts w:cstheme="minorHAnsi"/>
                <w:sz w:val="20"/>
                <w:szCs w:val="20"/>
              </w:rPr>
              <w:t>to</w:t>
            </w:r>
            <w:r w:rsidR="0025189A">
              <w:rPr>
                <w:rFonts w:cstheme="minorHAnsi"/>
                <w:sz w:val="20"/>
                <w:szCs w:val="20"/>
              </w:rPr>
              <w:t xml:space="preserve"> pay</w:t>
            </w:r>
            <w:r>
              <w:rPr>
                <w:rFonts w:cstheme="minorHAnsi"/>
                <w:sz w:val="20"/>
                <w:szCs w:val="20"/>
              </w:rPr>
              <w:t xml:space="preserve"> the Clerk </w:t>
            </w:r>
            <w:r w:rsidR="00A8327F">
              <w:rPr>
                <w:rFonts w:cstheme="minorHAnsi"/>
                <w:sz w:val="20"/>
                <w:szCs w:val="20"/>
              </w:rPr>
              <w:t xml:space="preserve">at the rate previously </w:t>
            </w:r>
            <w:proofErr w:type="gramStart"/>
            <w:r w:rsidR="00A8327F">
              <w:rPr>
                <w:rFonts w:cstheme="minorHAnsi"/>
                <w:sz w:val="20"/>
                <w:szCs w:val="20"/>
              </w:rPr>
              <w:t>agreed</w:t>
            </w:r>
            <w:proofErr w:type="gramEnd"/>
          </w:p>
          <w:p w14:paraId="6EC98941" w14:textId="6D73E381" w:rsidR="0025189A" w:rsidRPr="00932C70" w:rsidRDefault="0025189A" w:rsidP="00932C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29CA" w:rsidRPr="000D29CA" w14:paraId="0B44C0DF" w14:textId="77777777" w:rsidTr="00FB7C4E">
        <w:tc>
          <w:tcPr>
            <w:tcW w:w="709" w:type="dxa"/>
          </w:tcPr>
          <w:p w14:paraId="12EB6A05" w14:textId="77777777" w:rsid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98.</w:t>
            </w:r>
          </w:p>
          <w:p w14:paraId="61A5820F" w14:textId="30A8397D" w:rsidR="000D29CA" w:rsidRP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</w:tcPr>
          <w:p w14:paraId="662E320F" w14:textId="77777777" w:rsidR="000D29CA" w:rsidRDefault="00932C70" w:rsidP="00932C70">
            <w:pPr>
              <w:jc w:val="both"/>
              <w:rPr>
                <w:rFonts w:ascii="Microsoft Sans Serif" w:hAnsi="Microsoft Sans Serif" w:cs="Microsoft Sans Serif"/>
                <w:i/>
                <w:iCs/>
                <w:sz w:val="20"/>
                <w:szCs w:val="20"/>
              </w:rPr>
            </w:pPr>
            <w:r w:rsidRPr="00932C70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To consider excluding the press and public </w:t>
            </w:r>
            <w:proofErr w:type="spellStart"/>
            <w:r w:rsidRPr="00932C70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Public</w:t>
            </w:r>
            <w:proofErr w:type="spellEnd"/>
            <w:r w:rsidRPr="00932C70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 Bodies (Admission to Meetings) Act 1960 (</w:t>
            </w:r>
            <w:r w:rsidRPr="00932C70">
              <w:rPr>
                <w:rFonts w:ascii="Microsoft Sans Serif" w:hAnsi="Microsoft Sans Serif" w:cs="Microsoft Sans Serif"/>
                <w:i/>
                <w:iCs/>
                <w:sz w:val="20"/>
                <w:szCs w:val="20"/>
              </w:rPr>
              <w:t>as the business is prejudicial to public interest by reason of the confidential nature of the business to be transacted)</w:t>
            </w:r>
          </w:p>
          <w:p w14:paraId="4F58DB66" w14:textId="77777777" w:rsidR="00932C70" w:rsidRDefault="004C7C1A" w:rsidP="00932C7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Council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RESOLVED </w:t>
            </w:r>
            <w:r w:rsidRPr="006548C0">
              <w:rPr>
                <w:rFonts w:cstheme="minorHAnsi"/>
                <w:sz w:val="20"/>
                <w:szCs w:val="20"/>
              </w:rPr>
              <w:t>so to do.</w:t>
            </w:r>
          </w:p>
          <w:p w14:paraId="257B6E57" w14:textId="20F9B78D" w:rsidR="006548C0" w:rsidRPr="004C7C1A" w:rsidRDefault="006548C0" w:rsidP="00932C70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D29CA" w:rsidRPr="000D29CA" w14:paraId="563F423B" w14:textId="77777777" w:rsidTr="00FB7C4E">
        <w:tc>
          <w:tcPr>
            <w:tcW w:w="709" w:type="dxa"/>
          </w:tcPr>
          <w:p w14:paraId="38A7F378" w14:textId="77777777" w:rsid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99.</w:t>
            </w:r>
          </w:p>
          <w:p w14:paraId="2F95C852" w14:textId="4428909B" w:rsidR="000D29CA" w:rsidRP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</w:tcPr>
          <w:p w14:paraId="62188A55" w14:textId="77777777" w:rsidR="000D29CA" w:rsidRDefault="00932C70" w:rsidP="00932C70">
            <w:pPr>
              <w:jc w:val="both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932C70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To consider ratification and approval of Cllr Wilkinson as Clerk</w:t>
            </w:r>
            <w:r w:rsidR="00995E56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’s</w:t>
            </w:r>
            <w:r w:rsidRPr="00932C70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 Liaison Person</w:t>
            </w:r>
          </w:p>
          <w:p w14:paraId="5DDDAA58" w14:textId="77777777" w:rsidR="00807AAB" w:rsidRDefault="00335617" w:rsidP="00932C70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The Council </w:t>
            </w:r>
            <w:r w:rsidR="00A876F9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RESOLVED </w:t>
            </w:r>
            <w:r w:rsidR="00A876F9">
              <w:rPr>
                <w:rFonts w:ascii="Microsoft Sans Serif" w:hAnsi="Microsoft Sans Serif" w:cs="Microsoft Sans Serif"/>
                <w:sz w:val="20"/>
                <w:szCs w:val="20"/>
              </w:rPr>
              <w:t xml:space="preserve">to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ratif</w:t>
            </w:r>
            <w:r w:rsidR="00A876F9">
              <w:rPr>
                <w:rFonts w:ascii="Microsoft Sans Serif" w:hAnsi="Microsoft Sans Serif" w:cs="Microsoft Sans Serif"/>
                <w:sz w:val="20"/>
                <w:szCs w:val="20"/>
              </w:rPr>
              <w:t>y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and approve</w:t>
            </w:r>
            <w:r w:rsidR="00E04FB6">
              <w:rPr>
                <w:rFonts w:ascii="Microsoft Sans Serif" w:hAnsi="Microsoft Sans Serif" w:cs="Microsoft Sans Serif"/>
                <w:sz w:val="20"/>
                <w:szCs w:val="20"/>
              </w:rPr>
              <w:t xml:space="preserve"> Cllr Wilkinson’s role with fortnightly welfare checks with the Clerk</w:t>
            </w:r>
            <w:r w:rsidR="00C6598D">
              <w:rPr>
                <w:rFonts w:ascii="Microsoft Sans Serif" w:hAnsi="Microsoft Sans Serif" w:cs="Microsoft Sans Serif"/>
                <w:sz w:val="20"/>
                <w:szCs w:val="20"/>
              </w:rPr>
              <w:t>.</w:t>
            </w:r>
          </w:p>
          <w:p w14:paraId="2032C1BD" w14:textId="4AE1B32F" w:rsidR="00C6598D" w:rsidRPr="00335617" w:rsidRDefault="00C6598D" w:rsidP="00932C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29CA" w:rsidRPr="000D29CA" w14:paraId="362DA695" w14:textId="77777777" w:rsidTr="00FB7C4E">
        <w:tc>
          <w:tcPr>
            <w:tcW w:w="709" w:type="dxa"/>
          </w:tcPr>
          <w:p w14:paraId="1D060F24" w14:textId="77777777" w:rsid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100.</w:t>
            </w:r>
          </w:p>
          <w:p w14:paraId="4B6B476E" w14:textId="05BAAE4A" w:rsidR="000D29CA" w:rsidRP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</w:tcPr>
          <w:p w14:paraId="654A1A92" w14:textId="77777777" w:rsidR="000D29CA" w:rsidRDefault="00932C70" w:rsidP="00932C70">
            <w:pPr>
              <w:jc w:val="both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995E56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To </w:t>
            </w:r>
            <w:r w:rsidRPr="00932C70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consider the appointment of a Proper Officer</w:t>
            </w:r>
          </w:p>
          <w:p w14:paraId="086BF5E4" w14:textId="77777777" w:rsidR="00995E56" w:rsidRDefault="00C6598D" w:rsidP="00932C70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The Council </w:t>
            </w: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RESOLVED</w:t>
            </w: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to appoint Cllr Nelson as it</w:t>
            </w:r>
            <w:r w:rsidR="00B14DB8">
              <w:rPr>
                <w:rFonts w:ascii="Microsoft Sans Serif" w:hAnsi="Microsoft Sans Serif" w:cs="Microsoft Sans Serif"/>
                <w:sz w:val="20"/>
                <w:szCs w:val="20"/>
              </w:rPr>
              <w:t>s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Proper O</w:t>
            </w:r>
            <w:r w:rsidR="003C794A">
              <w:rPr>
                <w:rFonts w:ascii="Microsoft Sans Serif" w:hAnsi="Microsoft Sans Serif" w:cs="Microsoft Sans Serif"/>
                <w:sz w:val="20"/>
                <w:szCs w:val="20"/>
              </w:rPr>
              <w:t>ffi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cer until </w:t>
            </w:r>
            <w:r w:rsidR="003C794A">
              <w:rPr>
                <w:rFonts w:ascii="Microsoft Sans Serif" w:hAnsi="Microsoft Sans Serif" w:cs="Microsoft Sans Serif"/>
                <w:sz w:val="20"/>
                <w:szCs w:val="20"/>
              </w:rPr>
              <w:t>31.01.2024</w:t>
            </w:r>
            <w:r w:rsidR="009C6675">
              <w:rPr>
                <w:rFonts w:ascii="Microsoft Sans Serif" w:hAnsi="Microsoft Sans Serif" w:cs="Microsoft Sans Serif"/>
                <w:sz w:val="20"/>
                <w:szCs w:val="20"/>
              </w:rPr>
              <w:t xml:space="preserve"> or until a temporary Clerk can be appointed, whichever is sooner</w:t>
            </w:r>
            <w:r w:rsidR="00B14DB8">
              <w:rPr>
                <w:rFonts w:ascii="Microsoft Sans Serif" w:hAnsi="Microsoft Sans Serif" w:cs="Microsoft Sans Serif"/>
                <w:sz w:val="20"/>
                <w:szCs w:val="20"/>
              </w:rPr>
              <w:t>.</w:t>
            </w:r>
          </w:p>
          <w:p w14:paraId="6DA03567" w14:textId="2F1EEC23" w:rsidR="00B14DB8" w:rsidRPr="00C6598D" w:rsidRDefault="00B14DB8" w:rsidP="00932C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29CA" w:rsidRPr="000D29CA" w14:paraId="1F890E1D" w14:textId="77777777" w:rsidTr="00FB7C4E">
        <w:tc>
          <w:tcPr>
            <w:tcW w:w="709" w:type="dxa"/>
          </w:tcPr>
          <w:p w14:paraId="7D0FE5DE" w14:textId="77777777" w:rsid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101.</w:t>
            </w:r>
          </w:p>
          <w:p w14:paraId="526F556D" w14:textId="1E3657AE" w:rsidR="000D29CA" w:rsidRP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</w:tcPr>
          <w:p w14:paraId="419D3BD7" w14:textId="77777777" w:rsidR="000D29CA" w:rsidRDefault="00932C70" w:rsidP="00932C70">
            <w:pPr>
              <w:jc w:val="both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932C70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To consider the appointment of a temporary Responsible Financial Officer</w:t>
            </w:r>
          </w:p>
          <w:p w14:paraId="617BECA9" w14:textId="29876308" w:rsidR="00B14DB8" w:rsidRDefault="00B14DB8" w:rsidP="00B14DB8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The Council </w:t>
            </w: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RESOLVED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to appoint Cllr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Myers</w:t>
            </w:r>
            <w:r w:rsidR="00BF25DE">
              <w:rPr>
                <w:rFonts w:ascii="Microsoft Sans Serif" w:hAnsi="Microsoft Sans Serif" w:cs="Microsoft Sans Serif"/>
                <w:sz w:val="20"/>
                <w:szCs w:val="20"/>
              </w:rPr>
              <w:t xml:space="preserve"> to execute part of the RFO</w:t>
            </w:r>
            <w:r w:rsidR="00BC6D2A">
              <w:rPr>
                <w:rFonts w:ascii="Microsoft Sans Serif" w:hAnsi="Microsoft Sans Serif" w:cs="Microsoft Sans Serif"/>
                <w:sz w:val="20"/>
                <w:szCs w:val="20"/>
              </w:rPr>
              <w:t>’s role as agreed with Nick Adams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A95E21">
              <w:rPr>
                <w:rFonts w:ascii="Microsoft Sans Serif" w:hAnsi="Microsoft Sans Serif" w:cs="Microsoft Sans Serif"/>
                <w:sz w:val="20"/>
                <w:szCs w:val="20"/>
              </w:rPr>
              <w:t>of Adams &amp; Co Ltd</w:t>
            </w:r>
            <w:r w:rsidR="005F6B91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until 31.01.2024 or until a temporary </w:t>
            </w:r>
            <w:r w:rsidR="005F6B91">
              <w:rPr>
                <w:rFonts w:ascii="Microsoft Sans Serif" w:hAnsi="Microsoft Sans Serif" w:cs="Microsoft Sans Serif"/>
                <w:sz w:val="20"/>
                <w:szCs w:val="20"/>
              </w:rPr>
              <w:t>RFO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can be appointed, whichever is sooner.</w:t>
            </w:r>
          </w:p>
          <w:p w14:paraId="142D0E44" w14:textId="26F73574" w:rsidR="00EF497E" w:rsidRPr="00995E56" w:rsidRDefault="00EF497E" w:rsidP="002517A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29CA" w:rsidRPr="000D29CA" w14:paraId="1A6ADEB5" w14:textId="77777777" w:rsidTr="00FB7C4E">
        <w:tc>
          <w:tcPr>
            <w:tcW w:w="709" w:type="dxa"/>
          </w:tcPr>
          <w:p w14:paraId="084D47A0" w14:textId="77777777" w:rsid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102.</w:t>
            </w:r>
          </w:p>
          <w:p w14:paraId="4083646F" w14:textId="189DF879" w:rsidR="000D29CA" w:rsidRP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</w:tcPr>
          <w:p w14:paraId="49521300" w14:textId="0BB556D0" w:rsidR="000D29CA" w:rsidRDefault="00932C70" w:rsidP="00932C70">
            <w:pPr>
              <w:jc w:val="both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932C70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To consider items for </w:t>
            </w:r>
            <w:r w:rsidR="00D17D3F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consideration at</w:t>
            </w:r>
            <w:r w:rsidRPr="00932C70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 the next meeting</w:t>
            </w:r>
          </w:p>
          <w:p w14:paraId="1C374068" w14:textId="77777777" w:rsidR="001A114B" w:rsidRDefault="002517A6" w:rsidP="00932C7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Items for consideration at </w:t>
            </w:r>
            <w:r w:rsidR="001A114B">
              <w:rPr>
                <w:rFonts w:cstheme="minorHAnsi"/>
                <w:sz w:val="20"/>
                <w:szCs w:val="20"/>
              </w:rPr>
              <w:t>the meeting scheduled for 28.02.2024:</w:t>
            </w:r>
          </w:p>
          <w:p w14:paraId="116F400F" w14:textId="77777777" w:rsidR="00B73B6D" w:rsidRPr="00756E89" w:rsidRDefault="001A114B" w:rsidP="00756E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56E89">
              <w:rPr>
                <w:rFonts w:cstheme="minorHAnsi"/>
                <w:sz w:val="20"/>
                <w:szCs w:val="20"/>
              </w:rPr>
              <w:t xml:space="preserve">Results of the </w:t>
            </w:r>
            <w:r w:rsidR="00B73B6D" w:rsidRPr="00756E89">
              <w:rPr>
                <w:rFonts w:cstheme="minorHAnsi"/>
                <w:sz w:val="20"/>
                <w:szCs w:val="20"/>
              </w:rPr>
              <w:t>survey regarding the weekend evening bus service.</w:t>
            </w:r>
          </w:p>
          <w:p w14:paraId="490A79AF" w14:textId="18867D83" w:rsidR="005E0C3C" w:rsidRPr="00756E89" w:rsidRDefault="00B73B6D" w:rsidP="00756E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56E89">
              <w:rPr>
                <w:rFonts w:cstheme="minorHAnsi"/>
                <w:sz w:val="20"/>
                <w:szCs w:val="20"/>
              </w:rPr>
              <w:t xml:space="preserve">Traffic calming and </w:t>
            </w:r>
            <w:r w:rsidR="005E0C3C" w:rsidRPr="00756E89">
              <w:rPr>
                <w:rFonts w:cstheme="minorHAnsi"/>
                <w:sz w:val="20"/>
                <w:szCs w:val="20"/>
              </w:rPr>
              <w:t>speed reduction measures.</w:t>
            </w:r>
          </w:p>
          <w:p w14:paraId="0F1CD653" w14:textId="0D83B5BE" w:rsidR="00995E56" w:rsidRPr="00756E89" w:rsidRDefault="005E0C3C" w:rsidP="00756E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56E89">
              <w:rPr>
                <w:rFonts w:cstheme="minorHAnsi"/>
                <w:sz w:val="20"/>
                <w:szCs w:val="20"/>
              </w:rPr>
              <w:t>Digital banking</w:t>
            </w:r>
            <w:r w:rsidR="003E6E01" w:rsidRPr="00756E89">
              <w:rPr>
                <w:rFonts w:cstheme="minorHAnsi"/>
                <w:sz w:val="20"/>
                <w:szCs w:val="20"/>
              </w:rPr>
              <w:t>.</w:t>
            </w:r>
          </w:p>
          <w:p w14:paraId="2F1042D7" w14:textId="77777777" w:rsidR="002C2791" w:rsidRDefault="002C2791" w:rsidP="00932C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E9A2D2E" w14:textId="77777777" w:rsidR="003E6E01" w:rsidRDefault="003E6E01" w:rsidP="00932C7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It was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RESOLVED</w:t>
            </w:r>
            <w:r>
              <w:rPr>
                <w:rFonts w:cstheme="minorHAnsi"/>
                <w:sz w:val="20"/>
                <w:szCs w:val="20"/>
              </w:rPr>
              <w:t xml:space="preserve"> that further </w:t>
            </w:r>
            <w:r w:rsidR="00302F35">
              <w:rPr>
                <w:rFonts w:cstheme="minorHAnsi"/>
                <w:sz w:val="20"/>
                <w:szCs w:val="20"/>
              </w:rPr>
              <w:t>topics could be included</w:t>
            </w:r>
            <w:r w:rsidR="007C2112">
              <w:rPr>
                <w:rFonts w:cstheme="minorHAnsi"/>
                <w:sz w:val="20"/>
                <w:szCs w:val="20"/>
              </w:rPr>
              <w:t xml:space="preserve"> if </w:t>
            </w:r>
            <w:r w:rsidR="00BA5837">
              <w:rPr>
                <w:rFonts w:cstheme="minorHAnsi"/>
                <w:sz w:val="20"/>
                <w:szCs w:val="20"/>
              </w:rPr>
              <w:t>advised to the Proper Officer</w:t>
            </w:r>
            <w:r w:rsidR="007C2112">
              <w:rPr>
                <w:rFonts w:cstheme="minorHAnsi"/>
                <w:sz w:val="20"/>
                <w:szCs w:val="20"/>
              </w:rPr>
              <w:t>.</w:t>
            </w:r>
          </w:p>
          <w:p w14:paraId="0BB0D869" w14:textId="7E7FB6FD" w:rsidR="007C2112" w:rsidRPr="003E6E01" w:rsidRDefault="007C2112" w:rsidP="00932C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29CA" w:rsidRPr="000D29CA" w14:paraId="79F60D56" w14:textId="77777777" w:rsidTr="00FB7C4E">
        <w:tc>
          <w:tcPr>
            <w:tcW w:w="709" w:type="dxa"/>
          </w:tcPr>
          <w:p w14:paraId="32CBB194" w14:textId="35C22102" w:rsidR="000D29CA" w:rsidRPr="000D29CA" w:rsidRDefault="000D29C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103.</w:t>
            </w:r>
          </w:p>
        </w:tc>
        <w:tc>
          <w:tcPr>
            <w:tcW w:w="9923" w:type="dxa"/>
          </w:tcPr>
          <w:p w14:paraId="2C9A1462" w14:textId="77777777" w:rsidR="000D29CA" w:rsidRDefault="00932C70" w:rsidP="00932C70">
            <w:pPr>
              <w:jc w:val="both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932C70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To confirm the date of the next meeting as Wednesday February 28</w:t>
            </w:r>
            <w:r w:rsidRPr="00932C70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vertAlign w:val="superscript"/>
              </w:rPr>
              <w:t>th</w:t>
            </w:r>
            <w:r w:rsidRPr="00932C70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, 2024 @ 19:00. Venue – Church Cottage</w:t>
            </w:r>
          </w:p>
          <w:p w14:paraId="08DE69D8" w14:textId="77777777" w:rsidR="00995E56" w:rsidRDefault="00C635CE" w:rsidP="00932C7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It was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RESOLVED</w:t>
            </w:r>
            <w:r>
              <w:rPr>
                <w:rFonts w:cstheme="minorHAnsi"/>
                <w:sz w:val="20"/>
                <w:szCs w:val="20"/>
              </w:rPr>
              <w:t xml:space="preserve"> that th</w:t>
            </w:r>
            <w:r w:rsidR="00C30BFE">
              <w:rPr>
                <w:rFonts w:cstheme="minorHAnsi"/>
                <w:sz w:val="20"/>
                <w:szCs w:val="20"/>
              </w:rPr>
              <w:t>ere would be an extraordinary meeting of the Council</w:t>
            </w:r>
            <w:r w:rsidR="0079561F">
              <w:rPr>
                <w:rFonts w:cstheme="minorHAnsi"/>
                <w:sz w:val="20"/>
                <w:szCs w:val="20"/>
              </w:rPr>
              <w:t xml:space="preserve"> if required intermediately </w:t>
            </w:r>
            <w:r w:rsidR="000D11D7">
              <w:rPr>
                <w:rFonts w:cstheme="minorHAnsi"/>
                <w:sz w:val="20"/>
                <w:szCs w:val="20"/>
              </w:rPr>
              <w:t xml:space="preserve">and that the next ordinary meeting would be held </w:t>
            </w:r>
            <w:r w:rsidR="00B05381">
              <w:rPr>
                <w:rFonts w:cstheme="minorHAnsi"/>
                <w:sz w:val="20"/>
                <w:szCs w:val="20"/>
              </w:rPr>
              <w:t>in Church Cottage on</w:t>
            </w:r>
            <w:r w:rsidR="000D11D7">
              <w:rPr>
                <w:rFonts w:cstheme="minorHAnsi"/>
                <w:sz w:val="20"/>
                <w:szCs w:val="20"/>
              </w:rPr>
              <w:t xml:space="preserve"> 28.02.2024 at 7.00pm</w:t>
            </w:r>
            <w:r w:rsidR="00B0538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B684398" w14:textId="4F7A664E" w:rsidR="002F5C8A" w:rsidRPr="00C635CE" w:rsidRDefault="002F5C8A" w:rsidP="00932C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F5C8A" w:rsidRPr="000D29CA" w14:paraId="50BFAFC2" w14:textId="77777777" w:rsidTr="00FB7C4E">
        <w:tc>
          <w:tcPr>
            <w:tcW w:w="709" w:type="dxa"/>
          </w:tcPr>
          <w:p w14:paraId="181D742C" w14:textId="77777777" w:rsidR="002F5C8A" w:rsidRDefault="002F5C8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104.</w:t>
            </w:r>
          </w:p>
          <w:p w14:paraId="56CCB481" w14:textId="7769ACCE" w:rsidR="002F5C8A" w:rsidRDefault="002F5C8A" w:rsidP="000D29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</w:tcPr>
          <w:p w14:paraId="063595C7" w14:textId="5B00720F" w:rsidR="002F5C8A" w:rsidRPr="002F5C8A" w:rsidRDefault="002F5C8A" w:rsidP="00932C70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The meeting closed at 7.20pm.</w:t>
            </w:r>
          </w:p>
        </w:tc>
      </w:tr>
    </w:tbl>
    <w:p w14:paraId="796A2E11" w14:textId="3B24A24F" w:rsidR="000D29CA" w:rsidRDefault="000D29CA" w:rsidP="00A10013">
      <w:pPr>
        <w:jc w:val="center"/>
      </w:pPr>
    </w:p>
    <w:p w14:paraId="6E9A6A22" w14:textId="3B40F4B0" w:rsidR="00320530" w:rsidRDefault="004B470C" w:rsidP="00320530">
      <w:r>
        <w:t xml:space="preserve">Chair: _______________________ Date: </w:t>
      </w:r>
      <w:r w:rsidR="00A63CAA">
        <w:t>28.02.2024</w:t>
      </w:r>
    </w:p>
    <w:sectPr w:rsidR="00320530" w:rsidSect="00D27481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275F" w14:textId="77777777" w:rsidR="000D29CA" w:rsidRDefault="000D29CA" w:rsidP="000D29CA">
      <w:pPr>
        <w:spacing w:after="0" w:line="240" w:lineRule="auto"/>
      </w:pPr>
      <w:r>
        <w:separator/>
      </w:r>
    </w:p>
  </w:endnote>
  <w:endnote w:type="continuationSeparator" w:id="0">
    <w:p w14:paraId="460FDD87" w14:textId="77777777" w:rsidR="000D29CA" w:rsidRDefault="000D29CA" w:rsidP="000D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C648" w14:textId="77777777" w:rsidR="00BB355F" w:rsidRDefault="00BB355F">
    <w:pPr>
      <w:pStyle w:val="Footer"/>
      <w:jc w:val="right"/>
    </w:pPr>
  </w:p>
  <w:sdt>
    <w:sdtPr>
      <w:id w:val="-2040203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C1AE56" w14:textId="157A8B7B" w:rsidR="00D477F7" w:rsidRDefault="00D477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8983D9" w14:textId="77777777" w:rsidR="000D29CA" w:rsidRDefault="000D2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3837" w14:textId="77777777" w:rsidR="000D29CA" w:rsidRDefault="000D29CA" w:rsidP="000D29CA">
      <w:pPr>
        <w:spacing w:after="0" w:line="240" w:lineRule="auto"/>
      </w:pPr>
      <w:r>
        <w:separator/>
      </w:r>
    </w:p>
  </w:footnote>
  <w:footnote w:type="continuationSeparator" w:id="0">
    <w:p w14:paraId="444DBB70" w14:textId="77777777" w:rsidR="000D29CA" w:rsidRDefault="000D29CA" w:rsidP="000D2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74DE" w14:textId="19733DC4" w:rsidR="000D29CA" w:rsidRPr="00B26BBB" w:rsidRDefault="000D29CA" w:rsidP="000D29CA">
    <w:pPr>
      <w:pStyle w:val="Body"/>
      <w:jc w:val="center"/>
      <w:rPr>
        <w:rFonts w:asciiTheme="minorHAnsi" w:hAnsiTheme="minorHAnsi" w:cstheme="minorHAnsi"/>
        <w:sz w:val="32"/>
        <w:szCs w:val="32"/>
      </w:rPr>
    </w:pPr>
    <w:r w:rsidRPr="00B26BBB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FCBEB7" wp14:editId="002D4CEC">
              <wp:simplePos x="0" y="0"/>
              <wp:positionH relativeFrom="column">
                <wp:posOffset>0</wp:posOffset>
              </wp:positionH>
              <wp:positionV relativeFrom="line">
                <wp:posOffset>635</wp:posOffset>
              </wp:positionV>
              <wp:extent cx="38100" cy="186055"/>
              <wp:effectExtent l="0" t="0" r="0" b="4445"/>
              <wp:wrapNone/>
              <wp:docPr id="219727158" name="Rectangle 4" descr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" cy="186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 vertOverflow="clip" horzOverflow="clip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E58725" id="Rectangle 4" o:spid="_x0000_s1026" alt="Frame1" style="position:absolute;margin-left:0;margin-top:.05pt;width:3pt;height:14.6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" stroked="f" strokeweight="1pt">
              <v:stroke miterlimit="4"/>
              <w10:wrap anchory="line"/>
            </v:rect>
          </w:pict>
        </mc:Fallback>
      </mc:AlternateContent>
    </w:r>
    <w:r w:rsidRPr="00B26BBB">
      <w:rPr>
        <w:rFonts w:asciiTheme="minorHAnsi" w:hAnsiTheme="minorHAnsi" w:cstheme="minorHAnsi"/>
        <w:sz w:val="32"/>
        <w:szCs w:val="32"/>
      </w:rPr>
      <w:t>Wheldrake Parish Council</w:t>
    </w:r>
  </w:p>
  <w:p w14:paraId="3E3C5F8F" w14:textId="77777777" w:rsidR="000D29CA" w:rsidRPr="00B26BBB" w:rsidRDefault="000D29CA" w:rsidP="000D29CA">
    <w:pPr>
      <w:pStyle w:val="Body"/>
      <w:jc w:val="center"/>
      <w:rPr>
        <w:rFonts w:asciiTheme="minorHAnsi" w:hAnsiTheme="minorHAnsi" w:cstheme="minorHAnsi"/>
      </w:rPr>
    </w:pPr>
    <w:hyperlink r:id="rId1" w:history="1">
      <w:r w:rsidRPr="00B26BBB">
        <w:rPr>
          <w:rStyle w:val="Hyperlink0"/>
          <w:rFonts w:asciiTheme="minorHAnsi" w:hAnsiTheme="minorHAnsi" w:cstheme="minorHAnsi"/>
          <w:lang w:val="en-US"/>
        </w:rPr>
        <w:t>www.wheldrake-pc.gov.uk</w:t>
      </w:r>
    </w:hyperlink>
  </w:p>
  <w:p w14:paraId="2D2AD4E8" w14:textId="77777777" w:rsidR="000D29CA" w:rsidRPr="00B26BBB" w:rsidRDefault="000D29CA" w:rsidP="000D29CA">
    <w:pPr>
      <w:pStyle w:val="Body"/>
      <w:jc w:val="center"/>
      <w:rPr>
        <w:rFonts w:asciiTheme="minorHAnsi" w:hAnsiTheme="minorHAnsi" w:cstheme="minorHAnsi"/>
      </w:rPr>
    </w:pPr>
    <w:r w:rsidRPr="00B26BBB">
      <w:rPr>
        <w:rFonts w:asciiTheme="minorHAnsi" w:hAnsiTheme="minorHAnsi" w:cstheme="minorHAnsi"/>
        <w:lang w:val="en-US"/>
      </w:rPr>
      <w:t>clerk@wheldrake-pc.gov.uk</w:t>
    </w:r>
  </w:p>
  <w:p w14:paraId="4D11824E" w14:textId="77777777" w:rsidR="000D29CA" w:rsidRDefault="000D2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01BB" w14:textId="77777777" w:rsidR="000D29CA" w:rsidRPr="00B26BBB" w:rsidRDefault="000D29CA" w:rsidP="000D29CA">
    <w:pPr>
      <w:pStyle w:val="Body"/>
      <w:jc w:val="center"/>
      <w:rPr>
        <w:rFonts w:asciiTheme="minorHAnsi" w:hAnsiTheme="minorHAnsi" w:cstheme="minorHAnsi"/>
        <w:sz w:val="32"/>
        <w:szCs w:val="32"/>
      </w:rPr>
    </w:pPr>
    <w:r w:rsidRPr="00B26BBB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684B70E" wp14:editId="1C6F5547">
              <wp:simplePos x="0" y="0"/>
              <wp:positionH relativeFrom="column">
                <wp:posOffset>0</wp:posOffset>
              </wp:positionH>
              <wp:positionV relativeFrom="line">
                <wp:posOffset>635</wp:posOffset>
              </wp:positionV>
              <wp:extent cx="38100" cy="186055"/>
              <wp:effectExtent l="0" t="0" r="0" b="4445"/>
              <wp:wrapNone/>
              <wp:docPr id="124356381" name="Rectangle 4" descr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" cy="186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 vertOverflow="clip" horzOverflow="clip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BACC28" id="Rectangle 4" o:spid="_x0000_s1026" alt="Frame1" style="position:absolute;margin-left:0;margin-top:.05pt;width:3pt;height:14.6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" stroked="f" strokeweight="1pt">
              <v:stroke miterlimit="4"/>
              <w10:wrap anchory="line"/>
            </v:rect>
          </w:pict>
        </mc:Fallback>
      </mc:AlternateContent>
    </w:r>
    <w:r w:rsidRPr="00B26BBB">
      <w:rPr>
        <w:rFonts w:asciiTheme="minorHAnsi" w:hAnsiTheme="minorHAnsi" w:cstheme="minorHAnsi"/>
        <w:sz w:val="32"/>
        <w:szCs w:val="32"/>
      </w:rPr>
      <w:t>Wheldrake Parish Council</w:t>
    </w:r>
  </w:p>
  <w:p w14:paraId="6DFE4071" w14:textId="77777777" w:rsidR="000D29CA" w:rsidRPr="00B26BBB" w:rsidRDefault="000D29CA" w:rsidP="000D29CA">
    <w:pPr>
      <w:pStyle w:val="Body"/>
      <w:jc w:val="center"/>
      <w:rPr>
        <w:rFonts w:asciiTheme="minorHAnsi" w:hAnsiTheme="minorHAnsi" w:cstheme="minorHAnsi"/>
      </w:rPr>
    </w:pPr>
    <w:hyperlink r:id="rId1" w:history="1">
      <w:r w:rsidRPr="00B26BBB">
        <w:rPr>
          <w:rStyle w:val="Hyperlink0"/>
          <w:rFonts w:asciiTheme="minorHAnsi" w:hAnsiTheme="minorHAnsi" w:cstheme="minorHAnsi"/>
          <w:lang w:val="en-US"/>
        </w:rPr>
        <w:t>www.wheldrake-pc.gov.uk</w:t>
      </w:r>
    </w:hyperlink>
  </w:p>
  <w:p w14:paraId="4865E72F" w14:textId="76273951" w:rsidR="000D29CA" w:rsidRPr="000D29CA" w:rsidRDefault="000D29CA" w:rsidP="000D29CA">
    <w:pPr>
      <w:pStyle w:val="Body"/>
      <w:jc w:val="center"/>
      <w:rPr>
        <w:rFonts w:asciiTheme="minorHAnsi" w:hAnsiTheme="minorHAnsi" w:cstheme="minorHAnsi"/>
      </w:rPr>
    </w:pPr>
    <w:r w:rsidRPr="00B26BBB">
      <w:rPr>
        <w:rFonts w:asciiTheme="minorHAnsi" w:hAnsiTheme="minorHAnsi" w:cstheme="minorHAnsi"/>
        <w:lang w:val="en-US"/>
      </w:rPr>
      <w:t>clerk@wheldrake-pc.gov.uk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240BD"/>
    <w:multiLevelType w:val="hybridMultilevel"/>
    <w:tmpl w:val="84FE9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10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13"/>
    <w:rsid w:val="00037DA1"/>
    <w:rsid w:val="00083FB2"/>
    <w:rsid w:val="000D11D7"/>
    <w:rsid w:val="000D29CA"/>
    <w:rsid w:val="000E2458"/>
    <w:rsid w:val="00124087"/>
    <w:rsid w:val="00146586"/>
    <w:rsid w:val="001634C3"/>
    <w:rsid w:val="001A114B"/>
    <w:rsid w:val="001D4CD6"/>
    <w:rsid w:val="001D6E8C"/>
    <w:rsid w:val="00221F38"/>
    <w:rsid w:val="002266D9"/>
    <w:rsid w:val="002517A6"/>
    <w:rsid w:val="0025189A"/>
    <w:rsid w:val="002C2791"/>
    <w:rsid w:val="002D40FB"/>
    <w:rsid w:val="002E34F6"/>
    <w:rsid w:val="002F5C8A"/>
    <w:rsid w:val="00300889"/>
    <w:rsid w:val="00302F0B"/>
    <w:rsid w:val="00302F35"/>
    <w:rsid w:val="00320530"/>
    <w:rsid w:val="00335617"/>
    <w:rsid w:val="00390845"/>
    <w:rsid w:val="003C794A"/>
    <w:rsid w:val="003D16A6"/>
    <w:rsid w:val="003E6E01"/>
    <w:rsid w:val="00437EC7"/>
    <w:rsid w:val="00441783"/>
    <w:rsid w:val="00452923"/>
    <w:rsid w:val="00470E83"/>
    <w:rsid w:val="004B470C"/>
    <w:rsid w:val="004C7C1A"/>
    <w:rsid w:val="00503881"/>
    <w:rsid w:val="005A714B"/>
    <w:rsid w:val="005E0C3C"/>
    <w:rsid w:val="005E5872"/>
    <w:rsid w:val="005F0D8A"/>
    <w:rsid w:val="005F6B91"/>
    <w:rsid w:val="006077FB"/>
    <w:rsid w:val="006204B2"/>
    <w:rsid w:val="006548C0"/>
    <w:rsid w:val="0065692B"/>
    <w:rsid w:val="0067520D"/>
    <w:rsid w:val="00687156"/>
    <w:rsid w:val="0069560F"/>
    <w:rsid w:val="006C2CE7"/>
    <w:rsid w:val="00703DB9"/>
    <w:rsid w:val="00756E89"/>
    <w:rsid w:val="007638C3"/>
    <w:rsid w:val="00766055"/>
    <w:rsid w:val="0079561F"/>
    <w:rsid w:val="007C2112"/>
    <w:rsid w:val="007C2C91"/>
    <w:rsid w:val="007D75AC"/>
    <w:rsid w:val="007E020F"/>
    <w:rsid w:val="00807AAB"/>
    <w:rsid w:val="00833E15"/>
    <w:rsid w:val="00864A59"/>
    <w:rsid w:val="008B7149"/>
    <w:rsid w:val="00932C70"/>
    <w:rsid w:val="009726CF"/>
    <w:rsid w:val="00975EAB"/>
    <w:rsid w:val="00995E56"/>
    <w:rsid w:val="009C6675"/>
    <w:rsid w:val="009C6D7B"/>
    <w:rsid w:val="009F7C0A"/>
    <w:rsid w:val="00A10013"/>
    <w:rsid w:val="00A243CF"/>
    <w:rsid w:val="00A4313E"/>
    <w:rsid w:val="00A63CAA"/>
    <w:rsid w:val="00A8327F"/>
    <w:rsid w:val="00A876F9"/>
    <w:rsid w:val="00A95E21"/>
    <w:rsid w:val="00A97AEE"/>
    <w:rsid w:val="00AF7F5F"/>
    <w:rsid w:val="00B03421"/>
    <w:rsid w:val="00B05381"/>
    <w:rsid w:val="00B14DB8"/>
    <w:rsid w:val="00B15130"/>
    <w:rsid w:val="00B1513A"/>
    <w:rsid w:val="00B3709A"/>
    <w:rsid w:val="00B45E2C"/>
    <w:rsid w:val="00B54E0C"/>
    <w:rsid w:val="00B700E3"/>
    <w:rsid w:val="00B73B6D"/>
    <w:rsid w:val="00B92C73"/>
    <w:rsid w:val="00BA362C"/>
    <w:rsid w:val="00BA5837"/>
    <w:rsid w:val="00BB355F"/>
    <w:rsid w:val="00BB6B9A"/>
    <w:rsid w:val="00BC6D2A"/>
    <w:rsid w:val="00BF25DE"/>
    <w:rsid w:val="00BF46F6"/>
    <w:rsid w:val="00BF7C7B"/>
    <w:rsid w:val="00C01650"/>
    <w:rsid w:val="00C116F7"/>
    <w:rsid w:val="00C30BFE"/>
    <w:rsid w:val="00C635CE"/>
    <w:rsid w:val="00C6598D"/>
    <w:rsid w:val="00C75BCD"/>
    <w:rsid w:val="00D00563"/>
    <w:rsid w:val="00D144F5"/>
    <w:rsid w:val="00D17D3F"/>
    <w:rsid w:val="00D27481"/>
    <w:rsid w:val="00D46953"/>
    <w:rsid w:val="00D477F7"/>
    <w:rsid w:val="00D61303"/>
    <w:rsid w:val="00D766B5"/>
    <w:rsid w:val="00D93294"/>
    <w:rsid w:val="00E04FB6"/>
    <w:rsid w:val="00E26812"/>
    <w:rsid w:val="00E52C25"/>
    <w:rsid w:val="00E7682F"/>
    <w:rsid w:val="00E84246"/>
    <w:rsid w:val="00E94EF7"/>
    <w:rsid w:val="00EA3555"/>
    <w:rsid w:val="00EC597F"/>
    <w:rsid w:val="00ED4A76"/>
    <w:rsid w:val="00ED70BD"/>
    <w:rsid w:val="00EE3751"/>
    <w:rsid w:val="00EE6EA9"/>
    <w:rsid w:val="00EF497E"/>
    <w:rsid w:val="00F4100C"/>
    <w:rsid w:val="00F7092F"/>
    <w:rsid w:val="00FB307A"/>
    <w:rsid w:val="00FB7C4E"/>
    <w:rsid w:val="00FD36AA"/>
    <w:rsid w:val="00FE201F"/>
    <w:rsid w:val="00FE20DD"/>
    <w:rsid w:val="00F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A5A78"/>
  <w15:chartTrackingRefBased/>
  <w15:docId w15:val="{0549726F-1000-4DB9-A7BD-1F10A0C2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10013"/>
    <w:pPr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0"/>
      <w:sz w:val="24"/>
      <w:szCs w:val="24"/>
      <w:u w:color="000000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DefaultParagraphFont"/>
    <w:rsid w:val="00A10013"/>
    <w:rPr>
      <w:strike w:val="0"/>
      <w:dstrike w:val="0"/>
      <w:outline w:val="0"/>
      <w:shadow w:val="0"/>
      <w:emboss w:val="0"/>
      <w:imprint w:val="0"/>
      <w:color w:val="000000"/>
      <w:u w:val="none" w:color="000000"/>
      <w:effect w:val="none"/>
    </w:rPr>
  </w:style>
  <w:style w:type="table" w:styleId="TableGrid">
    <w:name w:val="Table Grid"/>
    <w:basedOn w:val="TableNormal"/>
    <w:uiPriority w:val="39"/>
    <w:rsid w:val="000D2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9CA"/>
  </w:style>
  <w:style w:type="paragraph" w:styleId="Footer">
    <w:name w:val="footer"/>
    <w:basedOn w:val="Normal"/>
    <w:link w:val="FooterChar"/>
    <w:uiPriority w:val="99"/>
    <w:unhideWhenUsed/>
    <w:rsid w:val="000D2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9CA"/>
  </w:style>
  <w:style w:type="paragraph" w:styleId="ListParagraph">
    <w:name w:val="List Paragraph"/>
    <w:basedOn w:val="Normal"/>
    <w:uiPriority w:val="34"/>
    <w:qFormat/>
    <w:rsid w:val="0075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eldrake-pc.gov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eldrake-pc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Nelson</dc:creator>
  <cp:keywords/>
  <dc:description/>
  <cp:lastModifiedBy>Aidan Nelson</cp:lastModifiedBy>
  <cp:revision>121</cp:revision>
  <dcterms:created xsi:type="dcterms:W3CDTF">2023-12-13T16:04:00Z</dcterms:created>
  <dcterms:modified xsi:type="dcterms:W3CDTF">2023-12-13T21:59:00Z</dcterms:modified>
</cp:coreProperties>
</file>